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567"/>
        <w:gridCol w:w="1134"/>
        <w:gridCol w:w="889"/>
        <w:gridCol w:w="816"/>
        <w:gridCol w:w="2156"/>
        <w:gridCol w:w="539"/>
        <w:gridCol w:w="668"/>
      </w:tblGrid>
      <w:tr w:rsidR="00426A72" w14:paraId="5DB6552A" w14:textId="77777777" w:rsidTr="009532D4">
        <w:tc>
          <w:tcPr>
            <w:tcW w:w="9855" w:type="dxa"/>
            <w:gridSpan w:val="8"/>
            <w:shd w:val="clear" w:color="auto" w:fill="BDD6EE"/>
          </w:tcPr>
          <w:p w14:paraId="169E9B3E" w14:textId="77777777" w:rsidR="00426A72" w:rsidRPr="00845CB2" w:rsidRDefault="00426A72" w:rsidP="009532D4">
            <w:pPr>
              <w:jc w:val="both"/>
              <w:rPr>
                <w:color w:val="000000"/>
                <w:sz w:val="28"/>
                <w:szCs w:val="28"/>
              </w:rPr>
            </w:pPr>
            <w:r w:rsidRPr="00845CB2">
              <w:rPr>
                <w:b/>
                <w:color w:val="000000"/>
                <w:sz w:val="28"/>
                <w:szCs w:val="28"/>
              </w:rPr>
              <w:t>B-III – Charakteristika studijního předmětu</w:t>
            </w:r>
          </w:p>
        </w:tc>
      </w:tr>
      <w:tr w:rsidR="00426A72" w14:paraId="7562E2B3" w14:textId="77777777" w:rsidTr="009532D4">
        <w:tc>
          <w:tcPr>
            <w:tcW w:w="3086" w:type="dxa"/>
            <w:shd w:val="clear" w:color="auto" w:fill="F7CAAC"/>
          </w:tcPr>
          <w:p w14:paraId="36EE1C94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>Název studijního předmětu</w:t>
            </w:r>
          </w:p>
        </w:tc>
        <w:tc>
          <w:tcPr>
            <w:tcW w:w="6769" w:type="dxa"/>
            <w:gridSpan w:val="7"/>
          </w:tcPr>
          <w:p w14:paraId="67CB17F4" w14:textId="0E4764F3" w:rsidR="00426A72" w:rsidRPr="00845CB2" w:rsidRDefault="003467DB" w:rsidP="009532D4">
            <w:pPr>
              <w:jc w:val="both"/>
              <w:rPr>
                <w:color w:val="000000"/>
              </w:rPr>
            </w:pPr>
            <w:r>
              <w:t>Projektový kurz: Hospodářská a kulturní praxe I</w:t>
            </w:r>
            <w:bookmarkStart w:id="0" w:name="verner"/>
            <w:bookmarkEnd w:id="0"/>
            <w:r>
              <w:t>.</w:t>
            </w:r>
          </w:p>
        </w:tc>
      </w:tr>
      <w:tr w:rsidR="00426A72" w14:paraId="417D7347" w14:textId="77777777" w:rsidTr="009532D4">
        <w:tc>
          <w:tcPr>
            <w:tcW w:w="3086" w:type="dxa"/>
            <w:shd w:val="clear" w:color="auto" w:fill="F7CAAC"/>
          </w:tcPr>
          <w:p w14:paraId="6D9FDEEA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>Typ předmětu</w:t>
            </w:r>
          </w:p>
        </w:tc>
        <w:tc>
          <w:tcPr>
            <w:tcW w:w="3406" w:type="dxa"/>
            <w:gridSpan w:val="4"/>
          </w:tcPr>
          <w:p w14:paraId="2937BACF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  <w:r w:rsidRPr="00845CB2">
              <w:rPr>
                <w:color w:val="000000"/>
              </w:rPr>
              <w:t>Povinný</w:t>
            </w:r>
          </w:p>
        </w:tc>
        <w:tc>
          <w:tcPr>
            <w:tcW w:w="2695" w:type="dxa"/>
            <w:gridSpan w:val="2"/>
            <w:shd w:val="clear" w:color="auto" w:fill="F7CAAC"/>
          </w:tcPr>
          <w:p w14:paraId="5A065E28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>doporučený ročník / semestr</w:t>
            </w:r>
          </w:p>
        </w:tc>
        <w:tc>
          <w:tcPr>
            <w:tcW w:w="668" w:type="dxa"/>
          </w:tcPr>
          <w:p w14:paraId="4156FEE5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  <w:r w:rsidRPr="00845CB2">
              <w:rPr>
                <w:color w:val="000000"/>
              </w:rPr>
              <w:t>2/LS</w:t>
            </w:r>
          </w:p>
        </w:tc>
      </w:tr>
      <w:tr w:rsidR="00426A72" w14:paraId="06F22ED5" w14:textId="77777777" w:rsidTr="009532D4">
        <w:tc>
          <w:tcPr>
            <w:tcW w:w="3086" w:type="dxa"/>
            <w:shd w:val="clear" w:color="auto" w:fill="F7CAAC"/>
          </w:tcPr>
          <w:p w14:paraId="04BC4DB4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>Rozsah studijního předmětu</w:t>
            </w:r>
          </w:p>
        </w:tc>
        <w:tc>
          <w:tcPr>
            <w:tcW w:w="1701" w:type="dxa"/>
            <w:gridSpan w:val="2"/>
          </w:tcPr>
          <w:p w14:paraId="46FD9CE0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  <w:r w:rsidRPr="00845CB2">
              <w:rPr>
                <w:color w:val="000000"/>
              </w:rPr>
              <w:t>2/1</w:t>
            </w:r>
          </w:p>
        </w:tc>
        <w:tc>
          <w:tcPr>
            <w:tcW w:w="889" w:type="dxa"/>
            <w:shd w:val="clear" w:color="auto" w:fill="F7CAAC"/>
          </w:tcPr>
          <w:p w14:paraId="0A7816D8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 xml:space="preserve">hod. </w:t>
            </w:r>
          </w:p>
        </w:tc>
        <w:tc>
          <w:tcPr>
            <w:tcW w:w="816" w:type="dxa"/>
          </w:tcPr>
          <w:p w14:paraId="3C110B4D" w14:textId="4228B9BD" w:rsidR="00426A72" w:rsidRPr="00845CB2" w:rsidRDefault="00426A72" w:rsidP="009532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322E5">
              <w:rPr>
                <w:color w:val="000000"/>
              </w:rPr>
              <w:t>6</w:t>
            </w:r>
          </w:p>
        </w:tc>
        <w:tc>
          <w:tcPr>
            <w:tcW w:w="2156" w:type="dxa"/>
            <w:shd w:val="clear" w:color="auto" w:fill="F7CAAC"/>
          </w:tcPr>
          <w:p w14:paraId="74EB509A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>kreditů</w:t>
            </w:r>
          </w:p>
        </w:tc>
        <w:tc>
          <w:tcPr>
            <w:tcW w:w="1207" w:type="dxa"/>
            <w:gridSpan w:val="2"/>
          </w:tcPr>
          <w:p w14:paraId="028016AA" w14:textId="3CE69742" w:rsidR="00426A72" w:rsidRPr="00845CB2" w:rsidRDefault="003467DB" w:rsidP="00953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26A72" w14:paraId="3EE419D4" w14:textId="77777777" w:rsidTr="009532D4">
        <w:tc>
          <w:tcPr>
            <w:tcW w:w="3086" w:type="dxa"/>
            <w:shd w:val="clear" w:color="auto" w:fill="F7CAAC"/>
          </w:tcPr>
          <w:p w14:paraId="13FB6844" w14:textId="77777777" w:rsidR="00426A72" w:rsidRPr="00845CB2" w:rsidRDefault="00426A72" w:rsidP="009532D4">
            <w:pPr>
              <w:rPr>
                <w:color w:val="000000"/>
                <w:sz w:val="22"/>
                <w:szCs w:val="22"/>
              </w:rPr>
            </w:pPr>
            <w:r w:rsidRPr="00845CB2">
              <w:rPr>
                <w:b/>
                <w:color w:val="000000"/>
              </w:rPr>
              <w:t xml:space="preserve">Prerekvizity, </w:t>
            </w:r>
            <w:proofErr w:type="spellStart"/>
            <w:r w:rsidRPr="00845CB2">
              <w:rPr>
                <w:b/>
                <w:color w:val="000000"/>
              </w:rPr>
              <w:t>korekvizity</w:t>
            </w:r>
            <w:proofErr w:type="spellEnd"/>
            <w:r w:rsidRPr="00845CB2">
              <w:rPr>
                <w:b/>
                <w:color w:val="000000"/>
              </w:rPr>
              <w:t>, ekvivalence</w:t>
            </w:r>
          </w:p>
        </w:tc>
        <w:tc>
          <w:tcPr>
            <w:tcW w:w="6769" w:type="dxa"/>
            <w:gridSpan w:val="7"/>
          </w:tcPr>
          <w:p w14:paraId="2EDBBCBB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</w:p>
        </w:tc>
      </w:tr>
      <w:tr w:rsidR="00426A72" w14:paraId="16F0D547" w14:textId="77777777" w:rsidTr="009532D4">
        <w:tc>
          <w:tcPr>
            <w:tcW w:w="3086" w:type="dxa"/>
            <w:shd w:val="clear" w:color="auto" w:fill="F7CAAC"/>
          </w:tcPr>
          <w:p w14:paraId="4FBFAB93" w14:textId="77777777" w:rsidR="00426A72" w:rsidRPr="00845CB2" w:rsidRDefault="00426A72" w:rsidP="009532D4">
            <w:pPr>
              <w:rPr>
                <w:color w:val="000000"/>
              </w:rPr>
            </w:pPr>
            <w:r w:rsidRPr="00845CB2">
              <w:rPr>
                <w:b/>
                <w:color w:val="000000"/>
              </w:rPr>
              <w:t>Způsob ověření studijních výsledků</w:t>
            </w:r>
          </w:p>
        </w:tc>
        <w:tc>
          <w:tcPr>
            <w:tcW w:w="3406" w:type="dxa"/>
            <w:gridSpan w:val="4"/>
          </w:tcPr>
          <w:p w14:paraId="07260890" w14:textId="77777777" w:rsidR="00426A72" w:rsidRPr="00845CB2" w:rsidRDefault="00426A72" w:rsidP="009532D4">
            <w:pPr>
              <w:rPr>
                <w:color w:val="000000"/>
              </w:rPr>
            </w:pPr>
            <w:r>
              <w:rPr>
                <w:color w:val="000000"/>
              </w:rPr>
              <w:t>Zápočet, zkouška</w:t>
            </w:r>
          </w:p>
        </w:tc>
        <w:tc>
          <w:tcPr>
            <w:tcW w:w="2156" w:type="dxa"/>
            <w:shd w:val="clear" w:color="auto" w:fill="F7CAAC"/>
          </w:tcPr>
          <w:p w14:paraId="59232DD7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>Forma výuky</w:t>
            </w:r>
          </w:p>
        </w:tc>
        <w:tc>
          <w:tcPr>
            <w:tcW w:w="1207" w:type="dxa"/>
            <w:gridSpan w:val="2"/>
          </w:tcPr>
          <w:p w14:paraId="35A26D6B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  <w:r w:rsidRPr="00845CB2">
              <w:rPr>
                <w:color w:val="000000"/>
              </w:rPr>
              <w:t>Přednáška,</w:t>
            </w:r>
          </w:p>
          <w:p w14:paraId="334C7352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  <w:r w:rsidRPr="00845CB2">
              <w:rPr>
                <w:color w:val="000000"/>
              </w:rPr>
              <w:t>cvičení</w:t>
            </w:r>
          </w:p>
        </w:tc>
      </w:tr>
      <w:tr w:rsidR="00426A72" w14:paraId="42ED4EF5" w14:textId="77777777" w:rsidTr="009532D4">
        <w:tc>
          <w:tcPr>
            <w:tcW w:w="3086" w:type="dxa"/>
            <w:shd w:val="clear" w:color="auto" w:fill="F7CAAC"/>
          </w:tcPr>
          <w:p w14:paraId="3032B905" w14:textId="77777777" w:rsidR="00426A72" w:rsidRPr="00845CB2" w:rsidRDefault="00426A72" w:rsidP="009532D4">
            <w:pPr>
              <w:rPr>
                <w:color w:val="000000"/>
              </w:rPr>
            </w:pPr>
            <w:r w:rsidRPr="00845CB2">
              <w:rPr>
                <w:b/>
                <w:color w:val="000000"/>
              </w:rPr>
              <w:t>Forma způsobu ověření studijních výsledků a další požadavky na studenta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24F0BF72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</w:p>
        </w:tc>
      </w:tr>
      <w:tr w:rsidR="00426A72" w14:paraId="4748EBB8" w14:textId="77777777" w:rsidTr="009532D4">
        <w:trPr>
          <w:trHeight w:val="540"/>
        </w:trPr>
        <w:tc>
          <w:tcPr>
            <w:tcW w:w="9855" w:type="dxa"/>
            <w:gridSpan w:val="8"/>
            <w:tcBorders>
              <w:top w:val="nil"/>
            </w:tcBorders>
          </w:tcPr>
          <w:p w14:paraId="62E6BD9C" w14:textId="068D5440" w:rsidR="000033AD" w:rsidRPr="000033AD" w:rsidRDefault="000033AD" w:rsidP="000033AD">
            <w:pPr>
              <w:rPr>
                <w:color w:val="000000"/>
              </w:rPr>
            </w:pPr>
            <w:r w:rsidRPr="000033AD">
              <w:rPr>
                <w:color w:val="000000"/>
              </w:rPr>
              <w:t>Předmět zahrnuje přednášky poskytující obecné znalosti o propojení kulturních a hospodářských aspektů a prakticky zaměřené semináře, kde studenti připravují své projekty. Studijní výsledky budou ověřovány na základě účasti v</w:t>
            </w:r>
            <w:r w:rsidR="00E638F9">
              <w:rPr>
                <w:color w:val="000000"/>
              </w:rPr>
              <w:t> </w:t>
            </w:r>
            <w:r w:rsidRPr="000033AD">
              <w:rPr>
                <w:color w:val="000000"/>
              </w:rPr>
              <w:t>seminářích a postupného vypracování konceptu projektu, který propojuje kulturní dědictví a ekonomiku. Na závěr kurzu studenti odevzdají kompletní koncept projektu, který bude realizován ve druhé části kurzu.</w:t>
            </w:r>
          </w:p>
          <w:p w14:paraId="24FADEFA" w14:textId="2C3E08DC" w:rsidR="00426A72" w:rsidRPr="00845CB2" w:rsidRDefault="00426A72" w:rsidP="009532D4">
            <w:pPr>
              <w:jc w:val="both"/>
              <w:rPr>
                <w:color w:val="000000"/>
              </w:rPr>
            </w:pPr>
          </w:p>
        </w:tc>
      </w:tr>
      <w:tr w:rsidR="00426A72" w14:paraId="1313574D" w14:textId="77777777" w:rsidTr="009532D4">
        <w:trPr>
          <w:trHeight w:val="180"/>
        </w:trPr>
        <w:tc>
          <w:tcPr>
            <w:tcW w:w="3086" w:type="dxa"/>
            <w:shd w:val="clear" w:color="auto" w:fill="F7CAAC"/>
          </w:tcPr>
          <w:p w14:paraId="5387D5F2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>Garant předmětu</w:t>
            </w:r>
          </w:p>
        </w:tc>
        <w:tc>
          <w:tcPr>
            <w:tcW w:w="6769" w:type="dxa"/>
            <w:gridSpan w:val="7"/>
          </w:tcPr>
          <w:p w14:paraId="1D279888" w14:textId="79175B3B" w:rsidR="00A12501" w:rsidRPr="00CB6B14" w:rsidRDefault="000033AD" w:rsidP="009532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doc. </w:t>
            </w:r>
            <w:r w:rsidRPr="00CB6B14">
              <w:rPr>
                <w:color w:val="000000"/>
              </w:rPr>
              <w:t xml:space="preserve">Ing. </w:t>
            </w:r>
            <w:r>
              <w:rPr>
                <w:color w:val="000000"/>
              </w:rPr>
              <w:t>PhDr. P</w:t>
            </w:r>
            <w:r w:rsidRPr="00CB6B14">
              <w:rPr>
                <w:color w:val="000000"/>
              </w:rPr>
              <w:t>e</w:t>
            </w:r>
            <w:r>
              <w:rPr>
                <w:color w:val="000000"/>
              </w:rPr>
              <w:t>t</w:t>
            </w:r>
            <w:r w:rsidRPr="00CB6B14">
              <w:rPr>
                <w:color w:val="000000"/>
              </w:rPr>
              <w:t xml:space="preserve">r </w:t>
            </w:r>
            <w:r>
              <w:rPr>
                <w:color w:val="000000"/>
              </w:rPr>
              <w:t>Ko</w:t>
            </w:r>
            <w:r w:rsidRPr="00CB6B14">
              <w:rPr>
                <w:color w:val="000000"/>
              </w:rPr>
              <w:t>k</w:t>
            </w:r>
            <w:r>
              <w:rPr>
                <w:color w:val="000000"/>
              </w:rPr>
              <w:t>aisl</w:t>
            </w:r>
            <w:r w:rsidRPr="00CB6B14">
              <w:rPr>
                <w:color w:val="000000"/>
              </w:rPr>
              <w:t>, Ph.D.</w:t>
            </w:r>
            <w:r>
              <w:rPr>
                <w:color w:val="000000"/>
              </w:rPr>
              <w:t>, prof. h. c.</w:t>
            </w:r>
          </w:p>
        </w:tc>
      </w:tr>
      <w:tr w:rsidR="000322E5" w14:paraId="0A53D834" w14:textId="77777777" w:rsidTr="009532D4">
        <w:trPr>
          <w:trHeight w:val="240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14:paraId="6808D9CC" w14:textId="77777777" w:rsidR="000322E5" w:rsidRPr="00845CB2" w:rsidRDefault="000322E5" w:rsidP="000322E5">
            <w:pPr>
              <w:rPr>
                <w:color w:val="000000"/>
              </w:rPr>
            </w:pPr>
            <w:r w:rsidRPr="00845CB2">
              <w:rPr>
                <w:b/>
                <w:color w:val="000000"/>
              </w:rPr>
              <w:t>Zapojení garanta do výuky předmětu</w:t>
            </w:r>
          </w:p>
        </w:tc>
        <w:tc>
          <w:tcPr>
            <w:tcW w:w="6769" w:type="dxa"/>
            <w:gridSpan w:val="7"/>
            <w:tcBorders>
              <w:top w:val="nil"/>
            </w:tcBorders>
          </w:tcPr>
          <w:p w14:paraId="3698431F" w14:textId="548FDE68" w:rsidR="000322E5" w:rsidRPr="00845CB2" w:rsidRDefault="000322E5" w:rsidP="000322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0322E5">
              <w:rPr>
                <w:color w:val="000000"/>
              </w:rPr>
              <w:t>řednášky, cvičení 33 %</w:t>
            </w:r>
            <w:r>
              <w:rPr>
                <w:color w:val="000000"/>
              </w:rPr>
              <w:t>, hodnocení prezentovaných projektů</w:t>
            </w:r>
          </w:p>
        </w:tc>
      </w:tr>
      <w:tr w:rsidR="00426A72" w14:paraId="14DB7FCA" w14:textId="77777777" w:rsidTr="009532D4">
        <w:tc>
          <w:tcPr>
            <w:tcW w:w="3086" w:type="dxa"/>
            <w:shd w:val="clear" w:color="auto" w:fill="F7CAAC"/>
          </w:tcPr>
          <w:p w14:paraId="4D99F17F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>Vyučující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25D26E3A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</w:p>
        </w:tc>
      </w:tr>
      <w:tr w:rsidR="00426A72" w14:paraId="090F9475" w14:textId="77777777" w:rsidTr="009532D4">
        <w:trPr>
          <w:trHeight w:val="300"/>
        </w:trPr>
        <w:tc>
          <w:tcPr>
            <w:tcW w:w="9855" w:type="dxa"/>
            <w:gridSpan w:val="8"/>
            <w:tcBorders>
              <w:top w:val="nil"/>
            </w:tcBorders>
          </w:tcPr>
          <w:p w14:paraId="62875ACC" w14:textId="77777777" w:rsidR="00426A72" w:rsidRDefault="00426A72" w:rsidP="009532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doc. </w:t>
            </w:r>
            <w:r w:rsidRPr="00CB6B14">
              <w:rPr>
                <w:color w:val="000000"/>
              </w:rPr>
              <w:t xml:space="preserve">Ing. </w:t>
            </w:r>
            <w:r w:rsidR="000033AD">
              <w:rPr>
                <w:color w:val="000000"/>
              </w:rPr>
              <w:t>PhDr. P</w:t>
            </w:r>
            <w:r w:rsidRPr="00CB6B14">
              <w:rPr>
                <w:color w:val="000000"/>
              </w:rPr>
              <w:t>e</w:t>
            </w:r>
            <w:r w:rsidR="000033AD">
              <w:rPr>
                <w:color w:val="000000"/>
              </w:rPr>
              <w:t>t</w:t>
            </w:r>
            <w:r w:rsidRPr="00CB6B14">
              <w:rPr>
                <w:color w:val="000000"/>
              </w:rPr>
              <w:t xml:space="preserve">r </w:t>
            </w:r>
            <w:r w:rsidR="000033AD">
              <w:rPr>
                <w:color w:val="000000"/>
              </w:rPr>
              <w:t>Ko</w:t>
            </w:r>
            <w:r w:rsidRPr="00CB6B14">
              <w:rPr>
                <w:color w:val="000000"/>
              </w:rPr>
              <w:t>k</w:t>
            </w:r>
            <w:r w:rsidR="000033AD">
              <w:rPr>
                <w:color w:val="000000"/>
              </w:rPr>
              <w:t>aisl</w:t>
            </w:r>
            <w:r w:rsidRPr="00CB6B14">
              <w:rPr>
                <w:color w:val="000000"/>
              </w:rPr>
              <w:t>, Ph.D.</w:t>
            </w:r>
            <w:r w:rsidR="000033AD">
              <w:rPr>
                <w:color w:val="000000"/>
              </w:rPr>
              <w:t>, prof. h. c.</w:t>
            </w:r>
          </w:p>
          <w:p w14:paraId="7DB322AA" w14:textId="77777777" w:rsidR="00A12501" w:rsidRDefault="00A12501" w:rsidP="00A125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Ing. Helena </w:t>
            </w:r>
            <w:proofErr w:type="spellStart"/>
            <w:r>
              <w:rPr>
                <w:color w:val="000000"/>
              </w:rPr>
              <w:t>Řezbová</w:t>
            </w:r>
            <w:proofErr w:type="spellEnd"/>
            <w:r>
              <w:rPr>
                <w:color w:val="000000"/>
              </w:rPr>
              <w:t>, Ph.D.</w:t>
            </w:r>
          </w:p>
          <w:p w14:paraId="43C21E42" w14:textId="5C45DCCD" w:rsidR="00A12501" w:rsidRPr="00CB6B14" w:rsidRDefault="00A12501" w:rsidP="00A125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Ing. </w:t>
            </w:r>
            <w:r w:rsidRPr="00A12501">
              <w:rPr>
                <w:color w:val="000000"/>
              </w:rPr>
              <w:t xml:space="preserve">Pavla </w:t>
            </w:r>
            <w:proofErr w:type="spellStart"/>
            <w:r w:rsidRPr="00A12501">
              <w:rPr>
                <w:color w:val="000000"/>
              </w:rPr>
              <w:t>Varvažovská</w:t>
            </w:r>
            <w:proofErr w:type="spellEnd"/>
            <w:r w:rsidRPr="00A12501">
              <w:rPr>
                <w:color w:val="000000"/>
              </w:rPr>
              <w:t>, Ph.D.</w:t>
            </w:r>
          </w:p>
        </w:tc>
      </w:tr>
      <w:tr w:rsidR="00426A72" w14:paraId="689D7D1D" w14:textId="77777777" w:rsidTr="009532D4">
        <w:tc>
          <w:tcPr>
            <w:tcW w:w="3086" w:type="dxa"/>
            <w:shd w:val="clear" w:color="auto" w:fill="F7CAAC"/>
          </w:tcPr>
          <w:p w14:paraId="35BF151C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>Stručná anotace předmětu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7E99AD62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</w:p>
        </w:tc>
      </w:tr>
      <w:tr w:rsidR="00426A72" w14:paraId="5490CE50" w14:textId="77777777" w:rsidTr="00523152">
        <w:trPr>
          <w:trHeight w:val="978"/>
        </w:trPr>
        <w:tc>
          <w:tcPr>
            <w:tcW w:w="9855" w:type="dxa"/>
            <w:gridSpan w:val="8"/>
            <w:tcBorders>
              <w:top w:val="nil"/>
              <w:bottom w:val="single" w:sz="12" w:space="0" w:color="000000"/>
            </w:tcBorders>
          </w:tcPr>
          <w:p w14:paraId="0016765B" w14:textId="12584CC1" w:rsidR="00426A72" w:rsidRDefault="00C47968" w:rsidP="00C47968">
            <w:pPr>
              <w:jc w:val="both"/>
            </w:pPr>
            <w:r>
              <w:t xml:space="preserve">V první části </w:t>
            </w:r>
            <w:r w:rsidR="008A543F">
              <w:t xml:space="preserve">dvousemestrálního </w:t>
            </w:r>
            <w:r>
              <w:t xml:space="preserve">kurzu studenti získají základní dovednosti potřebné k navrhování a plánování projektů, které propojují kulturní a hospodářské aspekty. Projekty mohou zahrnovat </w:t>
            </w:r>
            <w:r w:rsidR="000033AD">
              <w:t>řadu různorodých témat jako například</w:t>
            </w:r>
            <w:r>
              <w:t xml:space="preserve"> rozvoj cestovního ruchu, podporu lokálních řemesel a tradic, ochranu kulturních památek nebo řešení sociálních a kulturních výzev, jako jsou etnické konflikty, sociální vyloučení, kulturní diplomacie či analýza náboženské geografie.</w:t>
            </w:r>
          </w:p>
          <w:p w14:paraId="78C73F65" w14:textId="77777777" w:rsidR="00F627B3" w:rsidRDefault="00F627B3" w:rsidP="00F627B3">
            <w:pPr>
              <w:jc w:val="both"/>
            </w:pPr>
            <w:r>
              <w:t>Bloky přednáškových témat:</w:t>
            </w:r>
          </w:p>
          <w:p w14:paraId="02D63609" w14:textId="041597BB" w:rsidR="00C149F7" w:rsidRPr="00C149F7" w:rsidRDefault="00C149F7" w:rsidP="00C149F7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C149F7">
              <w:rPr>
                <w:b/>
                <w:bCs/>
              </w:rPr>
              <w:t>Kulturní dědictví</w:t>
            </w:r>
            <w:r>
              <w:rPr>
                <w:b/>
                <w:bCs/>
              </w:rPr>
              <w:t xml:space="preserve"> </w:t>
            </w:r>
            <w:r w:rsidRPr="00C149F7">
              <w:rPr>
                <w:b/>
                <w:bCs/>
              </w:rPr>
              <w:t>a jeh</w:t>
            </w:r>
            <w:r>
              <w:rPr>
                <w:b/>
                <w:bCs/>
              </w:rPr>
              <w:t>o</w:t>
            </w:r>
            <w:r w:rsidRPr="00C149F7">
              <w:rPr>
                <w:b/>
                <w:bCs/>
              </w:rPr>
              <w:t xml:space="preserve"> ekonomický potenciál</w:t>
            </w:r>
            <w:r>
              <w:rPr>
                <w:b/>
                <w:bCs/>
              </w:rPr>
              <w:t xml:space="preserve">. </w:t>
            </w:r>
            <w:r w:rsidRPr="00C149F7">
              <w:t xml:space="preserve">Přednáška studenty seznámí s konceptem kulturního dědictví a jeho ekonomickým využitím. Ukáže, jak kulturní a přírodní památky, sakrální stavby, lokální řemesla, potraviny nebo zaniklé obce mohou být revitalizovány pro rozvoj cestovního ruchu a podporu místní ekonomiky. </w:t>
            </w:r>
            <w:r w:rsidR="00D019FB">
              <w:t>Téma se dále zaměřuje na využití kreativních průmyslů, například hudby, výtvarného umění nebo filmu, které se propojují s kulturními tradicemi a podporují ekonomický rozvoj.</w:t>
            </w:r>
          </w:p>
          <w:p w14:paraId="111EF94D" w14:textId="7EB0A57C" w:rsidR="00F627B3" w:rsidRDefault="00F627B3" w:rsidP="00F627B3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3C4C69">
              <w:rPr>
                <w:b/>
                <w:bCs/>
              </w:rPr>
              <w:t>Kulturní</w:t>
            </w:r>
            <w:r>
              <w:rPr>
                <w:rStyle w:val="Siln"/>
              </w:rPr>
              <w:t xml:space="preserve"> turistika a komercializace tradičního umění, řemesel a lokálních specifik. </w:t>
            </w:r>
            <w:r w:rsidR="00523152">
              <w:t xml:space="preserve">Tento blok se zaměří na propojení kulturní turistiky s využitím tradičního umění, řemesel a lokálních produktů. </w:t>
            </w:r>
            <w:r w:rsidR="00C149F7">
              <w:t>U</w:t>
            </w:r>
            <w:r w:rsidR="00523152">
              <w:t>ká</w:t>
            </w:r>
            <w:r w:rsidR="00C149F7">
              <w:t>že</w:t>
            </w:r>
            <w:r w:rsidR="00523152">
              <w:t xml:space="preserve">, jak mohou regionální tradice, pověsti a </w:t>
            </w:r>
            <w:r w:rsidR="00D019FB">
              <w:t xml:space="preserve">lokální </w:t>
            </w:r>
            <w:r w:rsidR="00523152">
              <w:t>výrobky posílit turistický zájem a přispět k rozvoji místní ekonomiky.</w:t>
            </w:r>
          </w:p>
          <w:p w14:paraId="6C4EC002" w14:textId="5DA43169" w:rsidR="00F627B3" w:rsidRDefault="00F627B3" w:rsidP="00F627B3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3C4C69">
              <w:rPr>
                <w:b/>
                <w:bCs/>
              </w:rPr>
              <w:t>Společenský a ekonomický dopad kulturních akcí na komunitu</w:t>
            </w:r>
            <w:r>
              <w:t xml:space="preserve">. Tato přednáška se zaměří na kulturní akce, od velkých festivalů po menší místní iniciativy, které přinášejí jak ekonomické, tak společenské výhody. </w:t>
            </w:r>
            <w:r w:rsidR="00D019FB">
              <w:t>Bude d</w:t>
            </w:r>
            <w:r>
              <w:t>iskutováno, jak kulturní akce přispívají k rozvoji komunity, podporují lokální ekonomiku a neziskové aktivity.</w:t>
            </w:r>
          </w:p>
          <w:p w14:paraId="53F36E73" w14:textId="77777777" w:rsidR="00F627B3" w:rsidRDefault="00F627B3" w:rsidP="00F627B3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3C4C69">
              <w:rPr>
                <w:b/>
                <w:bCs/>
              </w:rPr>
              <w:t>Kulturní politika a ochrana kulturních památek</w:t>
            </w:r>
            <w:r>
              <w:t>. Tato přednáška bude zaměřena na roli kulturní politiky při ochraně kulturních památek a podpoře kulturních projektů. Studenti prozkoumají, jak vlády a místní správy prostřednictvím kulturní politiky a grantových programů přispívají k zachování kulturního dědictví a jak to podporuje ekonomický rozvoj.</w:t>
            </w:r>
          </w:p>
          <w:p w14:paraId="5BC732E1" w14:textId="03724C79" w:rsidR="00532378" w:rsidRDefault="00532378" w:rsidP="00F627B3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rPr>
                <w:rStyle w:val="Siln"/>
              </w:rPr>
              <w:t xml:space="preserve">Kulturní diplomacie a její vliv na globální vztahy a konflikty. </w:t>
            </w:r>
            <w:r w:rsidR="00CE1BEB">
              <w:t>Téma se zaměřuje na kulturní diplomacii jako nástroj budování mezinárodních vztahů a podpory spolupráce mezi státy. Budou představeny konkrétní příklady kulturní výměny, která pomohla řešit etnické konflikty, podporovat mezikulturní dialog a sociální začlenění. Důraz bude kladen na to, jak kultura funguje jako spojovník mezi národy a jak kulturní projekty přispívají k budování stabilních mezinárodních partnerství.</w:t>
            </w:r>
          </w:p>
          <w:p w14:paraId="1968C8E4" w14:textId="77777777" w:rsidR="00523152" w:rsidRPr="00523152" w:rsidRDefault="00F627B3" w:rsidP="00523152">
            <w:pPr>
              <w:pStyle w:val="Odstavecseseznamem"/>
              <w:numPr>
                <w:ilvl w:val="0"/>
                <w:numId w:val="3"/>
              </w:numPr>
            </w:pPr>
            <w:r w:rsidRPr="00523152">
              <w:rPr>
                <w:b/>
                <w:bCs/>
              </w:rPr>
              <w:t xml:space="preserve">Úloha neziskových organizací v podpoře sociální soudržnosti a kulturního rozvoje. </w:t>
            </w:r>
            <w:r w:rsidR="00523152" w:rsidRPr="00523152">
              <w:t>Tento blok se zaměří na roli neziskových organizací při řešení etnických a sociálních konfliktů, podpoře začlenění a boji proti sociálnímu vyloučení. Ukážeme, jak neziskové organizace rozvíjejí komunity prostřednictvím kulturních projektů a mezikulturního dialogu. Zvláštní pozornost bude věnována jejich programům zaměřeným na vzdělávání a kulturní porozumění.</w:t>
            </w:r>
          </w:p>
          <w:p w14:paraId="3CE1246B" w14:textId="63EF924A" w:rsidR="00F627B3" w:rsidRPr="00F627B3" w:rsidRDefault="00F627B3" w:rsidP="00523152">
            <w:pPr>
              <w:pStyle w:val="Odstavecseseznamem"/>
              <w:jc w:val="both"/>
              <w:rPr>
                <w:b/>
                <w:bCs/>
              </w:rPr>
            </w:pPr>
          </w:p>
          <w:p w14:paraId="243EF344" w14:textId="77777777" w:rsidR="00F627B3" w:rsidRDefault="00F627B3" w:rsidP="00F627B3">
            <w:pPr>
              <w:jc w:val="both"/>
            </w:pPr>
            <w:r>
              <w:t>Semináře jsou navrženy tak, aby postupně vedly studenty od výběru tématu, přes sběr dat a výzkum, až k finálnímu návrhu projektu. Každé téma je prakticky zaměřeno a studentům umožňuje propojit teoretické znalosti z přednášek s praktickým uplatněním.</w:t>
            </w:r>
          </w:p>
          <w:p w14:paraId="1E073BBE" w14:textId="77777777" w:rsidR="00F627B3" w:rsidRPr="00F627B3" w:rsidRDefault="00F627B3" w:rsidP="00F627B3">
            <w:pPr>
              <w:pStyle w:val="Odstavecseseznamem"/>
              <w:numPr>
                <w:ilvl w:val="0"/>
                <w:numId w:val="4"/>
              </w:numPr>
              <w:jc w:val="both"/>
              <w:rPr>
                <w:rStyle w:val="Siln"/>
              </w:rPr>
            </w:pPr>
            <w:r w:rsidRPr="00F627B3">
              <w:rPr>
                <w:rStyle w:val="Siln"/>
              </w:rPr>
              <w:t>Výběr a formulace projektového tématu</w:t>
            </w:r>
          </w:p>
          <w:p w14:paraId="168B98CE" w14:textId="77777777" w:rsidR="00F627B3" w:rsidRPr="00F627B3" w:rsidRDefault="00F627B3" w:rsidP="00F627B3">
            <w:pPr>
              <w:pStyle w:val="Odstavecseseznamem"/>
              <w:numPr>
                <w:ilvl w:val="0"/>
                <w:numId w:val="4"/>
              </w:numPr>
              <w:jc w:val="both"/>
              <w:rPr>
                <w:rStyle w:val="Siln"/>
              </w:rPr>
            </w:pPr>
            <w:r w:rsidRPr="00F627B3">
              <w:rPr>
                <w:rStyle w:val="Siln"/>
              </w:rPr>
              <w:lastRenderedPageBreak/>
              <w:t>Analýza kulturních a hospodářských prvků projektu</w:t>
            </w:r>
          </w:p>
          <w:p w14:paraId="0471D3D5" w14:textId="77777777" w:rsidR="00F627B3" w:rsidRPr="00F627B3" w:rsidRDefault="00F627B3" w:rsidP="00F627B3">
            <w:pPr>
              <w:pStyle w:val="Odstavecseseznamem"/>
              <w:numPr>
                <w:ilvl w:val="0"/>
                <w:numId w:val="4"/>
              </w:numPr>
              <w:jc w:val="both"/>
              <w:rPr>
                <w:rStyle w:val="Siln"/>
              </w:rPr>
            </w:pPr>
            <w:r w:rsidRPr="00F627B3">
              <w:rPr>
                <w:rStyle w:val="Siln"/>
              </w:rPr>
              <w:t>Výzkumné metody a sběr dat</w:t>
            </w:r>
          </w:p>
          <w:p w14:paraId="1DD84050" w14:textId="77777777" w:rsidR="00F627B3" w:rsidRPr="00F627B3" w:rsidRDefault="00F627B3" w:rsidP="00F627B3">
            <w:pPr>
              <w:pStyle w:val="Odstavecseseznamem"/>
              <w:numPr>
                <w:ilvl w:val="0"/>
                <w:numId w:val="4"/>
              </w:numPr>
              <w:jc w:val="both"/>
              <w:rPr>
                <w:rStyle w:val="Siln"/>
              </w:rPr>
            </w:pPr>
            <w:r w:rsidRPr="00F627B3">
              <w:rPr>
                <w:rStyle w:val="Siln"/>
              </w:rPr>
              <w:t>Příprava struktury projektu a finanční plán</w:t>
            </w:r>
          </w:p>
          <w:p w14:paraId="2912DE82" w14:textId="77777777" w:rsidR="00F627B3" w:rsidRPr="00F627B3" w:rsidRDefault="00F627B3" w:rsidP="00F627B3">
            <w:pPr>
              <w:pStyle w:val="Odstavecseseznamem"/>
              <w:numPr>
                <w:ilvl w:val="0"/>
                <w:numId w:val="4"/>
              </w:numPr>
              <w:jc w:val="both"/>
              <w:rPr>
                <w:rStyle w:val="Siln"/>
                <w:color w:val="000000"/>
              </w:rPr>
            </w:pPr>
            <w:r w:rsidRPr="00F627B3">
              <w:rPr>
                <w:rStyle w:val="Siln"/>
              </w:rPr>
              <w:t>Návrh vizualizace a prezentace projektu</w:t>
            </w:r>
          </w:p>
          <w:p w14:paraId="55B8E30F" w14:textId="77777777" w:rsidR="00F627B3" w:rsidRPr="000322E5" w:rsidRDefault="00F627B3" w:rsidP="00F627B3">
            <w:pPr>
              <w:pStyle w:val="Odstavecseseznamem"/>
              <w:numPr>
                <w:ilvl w:val="0"/>
                <w:numId w:val="4"/>
              </w:numPr>
              <w:jc w:val="both"/>
              <w:rPr>
                <w:rStyle w:val="Siln"/>
                <w:b w:val="0"/>
                <w:bCs w:val="0"/>
                <w:color w:val="000000"/>
              </w:rPr>
            </w:pPr>
            <w:r w:rsidRPr="00F627B3">
              <w:rPr>
                <w:rStyle w:val="Siln"/>
              </w:rPr>
              <w:t>Zpětná vazba a finalizace návrhu</w:t>
            </w:r>
          </w:p>
          <w:p w14:paraId="4B108A27" w14:textId="27BA170C" w:rsidR="000322E5" w:rsidRPr="00845CB2" w:rsidRDefault="000322E5" w:rsidP="000322E5">
            <w:pPr>
              <w:pStyle w:val="Odstavecseseznamem"/>
              <w:jc w:val="both"/>
              <w:rPr>
                <w:color w:val="000000"/>
              </w:rPr>
            </w:pPr>
          </w:p>
        </w:tc>
      </w:tr>
      <w:tr w:rsidR="00426A72" w14:paraId="7DA1203A" w14:textId="77777777" w:rsidTr="009532D4">
        <w:trPr>
          <w:trHeight w:val="260"/>
        </w:trPr>
        <w:tc>
          <w:tcPr>
            <w:tcW w:w="3653" w:type="dxa"/>
            <w:gridSpan w:val="2"/>
            <w:tcBorders>
              <w:top w:val="nil"/>
            </w:tcBorders>
            <w:shd w:val="clear" w:color="auto" w:fill="F7CAAC"/>
          </w:tcPr>
          <w:p w14:paraId="5247AC3A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lastRenderedPageBreak/>
              <w:t>Studijní literatura a studijní pomůcky</w:t>
            </w:r>
          </w:p>
        </w:tc>
        <w:tc>
          <w:tcPr>
            <w:tcW w:w="6202" w:type="dxa"/>
            <w:gridSpan w:val="6"/>
            <w:tcBorders>
              <w:top w:val="nil"/>
              <w:bottom w:val="nil"/>
            </w:tcBorders>
          </w:tcPr>
          <w:p w14:paraId="22A70CC1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</w:p>
        </w:tc>
      </w:tr>
      <w:tr w:rsidR="00426A72" w14:paraId="1922864D" w14:textId="77777777" w:rsidTr="009532D4">
        <w:trPr>
          <w:trHeight w:val="420"/>
        </w:trPr>
        <w:tc>
          <w:tcPr>
            <w:tcW w:w="9855" w:type="dxa"/>
            <w:gridSpan w:val="8"/>
            <w:tcBorders>
              <w:top w:val="nil"/>
            </w:tcBorders>
          </w:tcPr>
          <w:p w14:paraId="295E424A" w14:textId="77777777" w:rsidR="00426A72" w:rsidRPr="00845CB2" w:rsidRDefault="00426A72" w:rsidP="009532D4">
            <w:pPr>
              <w:rPr>
                <w:color w:val="000000"/>
              </w:rPr>
            </w:pPr>
            <w:r w:rsidRPr="00845CB2">
              <w:rPr>
                <w:b/>
                <w:color w:val="000000"/>
              </w:rPr>
              <w:t>Základní:</w:t>
            </w:r>
          </w:p>
          <w:p w14:paraId="6FE4C558" w14:textId="70FA89F9" w:rsidR="00C149F7" w:rsidRDefault="00D019FB" w:rsidP="00C149F7">
            <w:pPr>
              <w:spacing w:line="259" w:lineRule="auto"/>
              <w:ind w:left="284" w:hanging="284"/>
            </w:pPr>
            <w:r w:rsidRPr="00D019FB">
              <w:t xml:space="preserve">CONDE, </w:t>
            </w:r>
            <w:proofErr w:type="spellStart"/>
            <w:r w:rsidRPr="00D019FB">
              <w:t>Idalina</w:t>
            </w:r>
            <w:proofErr w:type="spellEnd"/>
            <w:r w:rsidRPr="00D019FB">
              <w:t xml:space="preserve">. </w:t>
            </w:r>
            <w:proofErr w:type="spellStart"/>
            <w:r w:rsidRPr="00D019FB">
              <w:rPr>
                <w:i/>
                <w:iCs/>
              </w:rPr>
              <w:t>The</w:t>
            </w:r>
            <w:proofErr w:type="spellEnd"/>
            <w:r w:rsidRPr="00D019FB">
              <w:rPr>
                <w:i/>
                <w:iCs/>
              </w:rPr>
              <w:t xml:space="preserve"> </w:t>
            </w:r>
            <w:proofErr w:type="spellStart"/>
            <w:r w:rsidRPr="00D019FB">
              <w:rPr>
                <w:i/>
                <w:iCs/>
              </w:rPr>
              <w:t>European</w:t>
            </w:r>
            <w:proofErr w:type="spellEnd"/>
            <w:r w:rsidRPr="00D019FB">
              <w:rPr>
                <w:i/>
                <w:iCs/>
              </w:rPr>
              <w:t xml:space="preserve"> </w:t>
            </w:r>
            <w:proofErr w:type="spellStart"/>
            <w:r w:rsidRPr="00D019FB">
              <w:rPr>
                <w:i/>
                <w:iCs/>
              </w:rPr>
              <w:t>Cultural</w:t>
            </w:r>
            <w:proofErr w:type="spellEnd"/>
            <w:r w:rsidRPr="00D019FB">
              <w:rPr>
                <w:i/>
                <w:iCs/>
              </w:rPr>
              <w:t xml:space="preserve"> </w:t>
            </w:r>
            <w:proofErr w:type="spellStart"/>
            <w:r w:rsidRPr="00D019FB">
              <w:rPr>
                <w:i/>
                <w:iCs/>
              </w:rPr>
              <w:t>Space</w:t>
            </w:r>
            <w:proofErr w:type="spellEnd"/>
            <w:r>
              <w:t xml:space="preserve">. Lisabon: </w:t>
            </w:r>
            <w:r w:rsidRPr="00D019FB">
              <w:t>CIES-ISCTE</w:t>
            </w:r>
            <w:r>
              <w:t>,</w:t>
            </w:r>
            <w:r w:rsidRPr="00D019FB">
              <w:t xml:space="preserve"> 2024</w:t>
            </w:r>
            <w:r>
              <w:t>.</w:t>
            </w:r>
          </w:p>
          <w:p w14:paraId="27A59F93" w14:textId="270E6FD3" w:rsidR="00C149F7" w:rsidRPr="0025383B" w:rsidRDefault="00C149F7" w:rsidP="00C149F7">
            <w:pPr>
              <w:spacing w:line="259" w:lineRule="auto"/>
              <w:ind w:left="284" w:hanging="284"/>
            </w:pPr>
            <w:r w:rsidRPr="0025383B">
              <w:t>ŠULÁK, Kryštof a kol. </w:t>
            </w:r>
            <w:r w:rsidRPr="0025383B">
              <w:rPr>
                <w:i/>
                <w:iCs/>
              </w:rPr>
              <w:t xml:space="preserve">Jak to dělají </w:t>
            </w:r>
            <w:proofErr w:type="gramStart"/>
            <w:r w:rsidRPr="0025383B">
              <w:rPr>
                <w:i/>
                <w:iCs/>
              </w:rPr>
              <w:t>jinde?:</w:t>
            </w:r>
            <w:proofErr w:type="gramEnd"/>
            <w:r w:rsidRPr="0025383B">
              <w:rPr>
                <w:i/>
                <w:iCs/>
              </w:rPr>
              <w:t xml:space="preserve"> nápady, zkušenosti a inspirace pro vaši obec</w:t>
            </w:r>
            <w:r w:rsidRPr="0025383B">
              <w:t xml:space="preserve">. Třebechovice pod Orebem: Grafické studio 2123design, s.r.o. pro Sdružení místních samospráv České republiky, </w:t>
            </w:r>
            <w:proofErr w:type="spellStart"/>
            <w:r w:rsidRPr="0025383B">
              <w:t>z.s</w:t>
            </w:r>
            <w:proofErr w:type="spellEnd"/>
            <w:r w:rsidRPr="0025383B">
              <w:t>., 2022. 246 stran. ISBN 978-80-11-02357-7.</w:t>
            </w:r>
          </w:p>
          <w:p w14:paraId="7F8366BE" w14:textId="064671F3" w:rsidR="00523152" w:rsidRPr="00845CB2" w:rsidRDefault="00532378" w:rsidP="009532D4">
            <w:pPr>
              <w:spacing w:line="259" w:lineRule="auto"/>
              <w:ind w:left="284" w:hanging="284"/>
              <w:rPr>
                <w:color w:val="000000"/>
              </w:rPr>
            </w:pPr>
            <w:r w:rsidRPr="00532378">
              <w:t xml:space="preserve">BISIN, Alberto; VERDIER, </w:t>
            </w:r>
            <w:proofErr w:type="spellStart"/>
            <w:r w:rsidRPr="00532378">
              <w:t>Thierry</w:t>
            </w:r>
            <w:proofErr w:type="spellEnd"/>
            <w:r w:rsidRPr="00532378">
              <w:t xml:space="preserve">. </w:t>
            </w:r>
            <w:proofErr w:type="spellStart"/>
            <w:r w:rsidRPr="00532378">
              <w:t>Advances</w:t>
            </w:r>
            <w:proofErr w:type="spellEnd"/>
            <w:r w:rsidRPr="00532378">
              <w:t xml:space="preserve"> in </w:t>
            </w:r>
            <w:proofErr w:type="spellStart"/>
            <w:r w:rsidRPr="00532378">
              <w:t>the</w:t>
            </w:r>
            <w:proofErr w:type="spellEnd"/>
            <w:r w:rsidRPr="00532378">
              <w:t xml:space="preserve"> </w:t>
            </w:r>
            <w:proofErr w:type="spellStart"/>
            <w:r w:rsidRPr="00532378">
              <w:t>economic</w:t>
            </w:r>
            <w:proofErr w:type="spellEnd"/>
            <w:r w:rsidRPr="00532378">
              <w:t xml:space="preserve"> </w:t>
            </w:r>
            <w:proofErr w:type="spellStart"/>
            <w:r w:rsidRPr="00532378">
              <w:t>theory</w:t>
            </w:r>
            <w:proofErr w:type="spellEnd"/>
            <w:r w:rsidRPr="00532378">
              <w:t xml:space="preserve"> </w:t>
            </w:r>
            <w:proofErr w:type="spellStart"/>
            <w:r w:rsidRPr="00532378">
              <w:t>of</w:t>
            </w:r>
            <w:proofErr w:type="spellEnd"/>
            <w:r w:rsidRPr="00532378">
              <w:t xml:space="preserve"> </w:t>
            </w:r>
            <w:proofErr w:type="spellStart"/>
            <w:r w:rsidRPr="00532378">
              <w:t>cultural</w:t>
            </w:r>
            <w:proofErr w:type="spellEnd"/>
            <w:r w:rsidRPr="00532378">
              <w:t xml:space="preserve"> </w:t>
            </w:r>
            <w:proofErr w:type="spellStart"/>
            <w:r w:rsidRPr="00532378">
              <w:t>transmission</w:t>
            </w:r>
            <w:proofErr w:type="spellEnd"/>
            <w:r w:rsidRPr="00532378">
              <w:t>. </w:t>
            </w:r>
            <w:proofErr w:type="spellStart"/>
            <w:r w:rsidRPr="00532378">
              <w:rPr>
                <w:i/>
                <w:iCs/>
              </w:rPr>
              <w:t>Annual</w:t>
            </w:r>
            <w:proofErr w:type="spellEnd"/>
            <w:r w:rsidRPr="00532378">
              <w:rPr>
                <w:i/>
                <w:iCs/>
              </w:rPr>
              <w:t xml:space="preserve"> </w:t>
            </w:r>
            <w:proofErr w:type="spellStart"/>
            <w:r w:rsidRPr="00532378">
              <w:rPr>
                <w:i/>
                <w:iCs/>
              </w:rPr>
              <w:t>Review</w:t>
            </w:r>
            <w:proofErr w:type="spellEnd"/>
            <w:r w:rsidRPr="00532378">
              <w:rPr>
                <w:i/>
                <w:iCs/>
              </w:rPr>
              <w:t xml:space="preserve"> </w:t>
            </w:r>
            <w:proofErr w:type="spellStart"/>
            <w:r w:rsidRPr="00532378">
              <w:rPr>
                <w:i/>
                <w:iCs/>
              </w:rPr>
              <w:t>of</w:t>
            </w:r>
            <w:proofErr w:type="spellEnd"/>
            <w:r w:rsidRPr="00532378">
              <w:rPr>
                <w:i/>
                <w:iCs/>
              </w:rPr>
              <w:t xml:space="preserve"> </w:t>
            </w:r>
            <w:proofErr w:type="spellStart"/>
            <w:r w:rsidRPr="00532378">
              <w:rPr>
                <w:i/>
                <w:iCs/>
              </w:rPr>
              <w:t>Economics</w:t>
            </w:r>
            <w:proofErr w:type="spellEnd"/>
            <w:r w:rsidRPr="00532378">
              <w:t>, 2023, 15.1: 63-89.</w:t>
            </w:r>
          </w:p>
          <w:p w14:paraId="67AD2CE3" w14:textId="77777777" w:rsidR="00426A72" w:rsidRPr="00845CB2" w:rsidRDefault="00426A72" w:rsidP="009532D4">
            <w:pPr>
              <w:rPr>
                <w:color w:val="000000"/>
              </w:rPr>
            </w:pPr>
          </w:p>
          <w:p w14:paraId="799FFC18" w14:textId="77777777" w:rsidR="00426A72" w:rsidRPr="00845CB2" w:rsidRDefault="00426A72" w:rsidP="009532D4">
            <w:pPr>
              <w:rPr>
                <w:color w:val="000000"/>
              </w:rPr>
            </w:pPr>
            <w:r w:rsidRPr="00845CB2">
              <w:rPr>
                <w:b/>
                <w:color w:val="000000"/>
              </w:rPr>
              <w:t>Doporučená:</w:t>
            </w:r>
          </w:p>
          <w:p w14:paraId="6CA9C4A9" w14:textId="4938EAC9" w:rsidR="0025383B" w:rsidRDefault="0025383B" w:rsidP="009532D4">
            <w:pPr>
              <w:spacing w:line="259" w:lineRule="auto"/>
              <w:ind w:left="284" w:hanging="284"/>
            </w:pPr>
            <w:r w:rsidRPr="0025383B">
              <w:t>GAJDUŠKOVÁ, Helena. Knihovna jako komunitní a vzdělávací centrum. In: </w:t>
            </w:r>
            <w:proofErr w:type="spellStart"/>
            <w:r w:rsidRPr="0025383B">
              <w:rPr>
                <w:i/>
                <w:iCs/>
              </w:rPr>
              <w:t>Inforum</w:t>
            </w:r>
            <w:proofErr w:type="spellEnd"/>
            <w:r w:rsidRPr="0025383B">
              <w:t>. 2005.</w:t>
            </w:r>
          </w:p>
          <w:p w14:paraId="7209AD55" w14:textId="26D6193C" w:rsidR="00532378" w:rsidRPr="00532378" w:rsidRDefault="00532378" w:rsidP="00532378">
            <w:pPr>
              <w:spacing w:line="259" w:lineRule="auto"/>
              <w:ind w:left="284" w:hanging="284"/>
            </w:pPr>
            <w:r w:rsidRPr="00532378">
              <w:t>MAZÁČKOVÁ, Jana a ŽAŽA, Petr. </w:t>
            </w:r>
            <w:r w:rsidRPr="00532378">
              <w:rPr>
                <w:i/>
                <w:iCs/>
              </w:rPr>
              <w:t>Udržitelný rozvoj kulturně-historické krajiny a ochrana historických památek v zalesněném prostředí</w:t>
            </w:r>
            <w:r>
              <w:rPr>
                <w:i/>
                <w:iCs/>
              </w:rPr>
              <w:t>.</w:t>
            </w:r>
            <w:r w:rsidRPr="00532378">
              <w:t xml:space="preserve"> 1. vydání. Brno: Masarykova univerzita, 2022. 99 stran. ISBN 978-80-280-0268-8.</w:t>
            </w:r>
          </w:p>
          <w:p w14:paraId="497BEE83" w14:textId="77777777" w:rsidR="0025383B" w:rsidRDefault="0025383B" w:rsidP="0025383B">
            <w:pPr>
              <w:spacing w:line="259" w:lineRule="auto"/>
              <w:ind w:left="284" w:hanging="284"/>
            </w:pPr>
            <w:r w:rsidRPr="0025383B">
              <w:rPr>
                <w:i/>
                <w:iCs/>
              </w:rPr>
              <w:t>(Ne)zbylo: průvodce místy, která ve městech a krajině (ne)zbyla: o tom, co po nich (z)bylo, ale také, co nového místo nich (z)bude</w:t>
            </w:r>
            <w:r w:rsidRPr="0025383B">
              <w:t>. Pořadí vydání: 1. Praha: České vysoké učení technické v Praze, Fakulta stavební, katedra urbanismu a územního plánování, 2023. 259 stran. ISBN 978-80-01-07213-4.</w:t>
            </w:r>
          </w:p>
          <w:p w14:paraId="0FBC4C32" w14:textId="77777777" w:rsidR="00D019FB" w:rsidRDefault="00D019FB" w:rsidP="00D019FB">
            <w:pPr>
              <w:spacing w:line="259" w:lineRule="auto"/>
              <w:ind w:left="284" w:hanging="284"/>
            </w:pPr>
            <w:r w:rsidRPr="0025383B">
              <w:t xml:space="preserve">SMITH, </w:t>
            </w:r>
            <w:proofErr w:type="spellStart"/>
            <w:r w:rsidRPr="0025383B">
              <w:t>Laurajane</w:t>
            </w:r>
            <w:proofErr w:type="spellEnd"/>
            <w:r w:rsidRPr="0025383B">
              <w:t xml:space="preserve">. </w:t>
            </w:r>
            <w:proofErr w:type="spellStart"/>
            <w:r w:rsidRPr="0025383B">
              <w:t>Uses</w:t>
            </w:r>
            <w:proofErr w:type="spellEnd"/>
            <w:r w:rsidRPr="0025383B">
              <w:t xml:space="preserve"> </w:t>
            </w:r>
            <w:proofErr w:type="spellStart"/>
            <w:r w:rsidRPr="0025383B">
              <w:t>of</w:t>
            </w:r>
            <w:proofErr w:type="spellEnd"/>
            <w:r w:rsidRPr="0025383B">
              <w:t xml:space="preserve"> </w:t>
            </w:r>
            <w:proofErr w:type="spellStart"/>
            <w:r w:rsidRPr="0025383B">
              <w:t>heritage</w:t>
            </w:r>
            <w:proofErr w:type="spellEnd"/>
            <w:r w:rsidRPr="0025383B">
              <w:t>. In: </w:t>
            </w:r>
            <w:proofErr w:type="spellStart"/>
            <w:r w:rsidRPr="0025383B">
              <w:rPr>
                <w:i/>
                <w:iCs/>
              </w:rPr>
              <w:t>Encyclopedia</w:t>
            </w:r>
            <w:proofErr w:type="spellEnd"/>
            <w:r w:rsidRPr="0025383B">
              <w:rPr>
                <w:i/>
                <w:iCs/>
              </w:rPr>
              <w:t xml:space="preserve"> </w:t>
            </w:r>
            <w:proofErr w:type="spellStart"/>
            <w:r w:rsidRPr="0025383B">
              <w:rPr>
                <w:i/>
                <w:iCs/>
              </w:rPr>
              <w:t>of</w:t>
            </w:r>
            <w:proofErr w:type="spellEnd"/>
            <w:r w:rsidRPr="0025383B">
              <w:rPr>
                <w:i/>
                <w:iCs/>
              </w:rPr>
              <w:t xml:space="preserve"> </w:t>
            </w:r>
            <w:proofErr w:type="spellStart"/>
            <w:r w:rsidRPr="0025383B">
              <w:rPr>
                <w:i/>
                <w:iCs/>
              </w:rPr>
              <w:t>global</w:t>
            </w:r>
            <w:proofErr w:type="spellEnd"/>
            <w:r w:rsidRPr="0025383B">
              <w:rPr>
                <w:i/>
                <w:iCs/>
              </w:rPr>
              <w:t xml:space="preserve"> </w:t>
            </w:r>
            <w:proofErr w:type="spellStart"/>
            <w:r w:rsidRPr="0025383B">
              <w:rPr>
                <w:i/>
                <w:iCs/>
              </w:rPr>
              <w:t>archaeology</w:t>
            </w:r>
            <w:proofErr w:type="spellEnd"/>
            <w:r w:rsidRPr="0025383B">
              <w:t xml:space="preserve">. </w:t>
            </w:r>
            <w:proofErr w:type="spellStart"/>
            <w:r w:rsidRPr="0025383B">
              <w:t>Cham</w:t>
            </w:r>
            <w:proofErr w:type="spellEnd"/>
            <w:r w:rsidRPr="0025383B">
              <w:t xml:space="preserve">: </w:t>
            </w:r>
            <w:proofErr w:type="spellStart"/>
            <w:r w:rsidRPr="0025383B">
              <w:t>Springer</w:t>
            </w:r>
            <w:proofErr w:type="spellEnd"/>
            <w:r w:rsidRPr="0025383B">
              <w:t xml:space="preserve"> International </w:t>
            </w:r>
            <w:proofErr w:type="spellStart"/>
            <w:r w:rsidRPr="0025383B">
              <w:t>Publishing</w:t>
            </w:r>
            <w:proofErr w:type="spellEnd"/>
            <w:r w:rsidRPr="0025383B">
              <w:t>, 2020. p. 10969-10974.</w:t>
            </w:r>
          </w:p>
          <w:p w14:paraId="190CBFB0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</w:p>
        </w:tc>
      </w:tr>
      <w:tr w:rsidR="00426A72" w14:paraId="40B578EC" w14:textId="77777777" w:rsidTr="009532D4">
        <w:trPr>
          <w:trHeight w:val="420"/>
        </w:trPr>
        <w:tc>
          <w:tcPr>
            <w:tcW w:w="9855" w:type="dxa"/>
            <w:gridSpan w:val="8"/>
            <w:tcBorders>
              <w:top w:val="nil"/>
            </w:tcBorders>
            <w:shd w:val="clear" w:color="auto" w:fill="F7CAAC"/>
          </w:tcPr>
          <w:p w14:paraId="5C86F6C3" w14:textId="77777777" w:rsidR="00426A72" w:rsidRPr="00845CB2" w:rsidRDefault="00426A72" w:rsidP="009532D4">
            <w:pPr>
              <w:rPr>
                <w:color w:val="000000"/>
              </w:rPr>
            </w:pPr>
            <w:r>
              <w:rPr>
                <w:b/>
                <w:color w:val="000000"/>
              </w:rPr>
              <w:t>Informace ke kombinované nebo distanční formě: akreditace je pouze na prezenční formu</w:t>
            </w:r>
          </w:p>
        </w:tc>
      </w:tr>
      <w:tr w:rsidR="00426A72" w14:paraId="0AA7D97F" w14:textId="77777777" w:rsidTr="009532D4">
        <w:tc>
          <w:tcPr>
            <w:tcW w:w="4787" w:type="dxa"/>
            <w:gridSpan w:val="3"/>
            <w:shd w:val="clear" w:color="auto" w:fill="F7CAAC"/>
          </w:tcPr>
          <w:p w14:paraId="0CECC6A9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>Rozsah konzultací (soustředění)</w:t>
            </w:r>
          </w:p>
        </w:tc>
        <w:tc>
          <w:tcPr>
            <w:tcW w:w="889" w:type="dxa"/>
          </w:tcPr>
          <w:p w14:paraId="728DFB76" w14:textId="77777777" w:rsidR="00426A72" w:rsidRPr="00845CB2" w:rsidRDefault="00426A72" w:rsidP="009532D4">
            <w:pPr>
              <w:jc w:val="center"/>
              <w:rPr>
                <w:color w:val="000000"/>
              </w:rPr>
            </w:pPr>
            <w:r w:rsidRPr="00845CB2">
              <w:rPr>
                <w:color w:val="000000"/>
              </w:rPr>
              <w:t>-</w:t>
            </w:r>
          </w:p>
        </w:tc>
        <w:tc>
          <w:tcPr>
            <w:tcW w:w="4179" w:type="dxa"/>
            <w:gridSpan w:val="4"/>
            <w:shd w:val="clear" w:color="auto" w:fill="F7CAAC"/>
          </w:tcPr>
          <w:p w14:paraId="4BF4D54D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 xml:space="preserve">hodin </w:t>
            </w:r>
          </w:p>
        </w:tc>
      </w:tr>
      <w:tr w:rsidR="00426A72" w14:paraId="5AF5CE02" w14:textId="77777777" w:rsidTr="009532D4">
        <w:tc>
          <w:tcPr>
            <w:tcW w:w="9855" w:type="dxa"/>
            <w:gridSpan w:val="8"/>
            <w:shd w:val="clear" w:color="auto" w:fill="F7CAAC"/>
          </w:tcPr>
          <w:p w14:paraId="644F8D8A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>Informace o způsobu kontaktu s vyučujícím</w:t>
            </w:r>
          </w:p>
        </w:tc>
      </w:tr>
      <w:tr w:rsidR="00426A72" w14:paraId="7AE3DE5A" w14:textId="77777777" w:rsidTr="009532D4">
        <w:trPr>
          <w:trHeight w:val="1360"/>
        </w:trPr>
        <w:tc>
          <w:tcPr>
            <w:tcW w:w="9855" w:type="dxa"/>
            <w:gridSpan w:val="8"/>
          </w:tcPr>
          <w:p w14:paraId="22ED0BA1" w14:textId="77777777" w:rsidR="00426A72" w:rsidRPr="00845CB2" w:rsidRDefault="00426A72" w:rsidP="009532D4">
            <w:pPr>
              <w:jc w:val="both"/>
              <w:rPr>
                <w:color w:val="000000"/>
              </w:rPr>
            </w:pPr>
          </w:p>
        </w:tc>
      </w:tr>
    </w:tbl>
    <w:p w14:paraId="59DC1646" w14:textId="4E562090" w:rsidR="003467DB" w:rsidRDefault="003467DB"/>
    <w:p w14:paraId="592C1891" w14:textId="77777777" w:rsidR="003467DB" w:rsidRDefault="003467DB">
      <w:pPr>
        <w:spacing w:after="160" w:line="259" w:lineRule="auto"/>
      </w:pPr>
      <w:r>
        <w:br w:type="page"/>
      </w:r>
    </w:p>
    <w:tbl>
      <w:tblPr>
        <w:tblW w:w="9855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567"/>
        <w:gridCol w:w="1134"/>
        <w:gridCol w:w="889"/>
        <w:gridCol w:w="816"/>
        <w:gridCol w:w="2156"/>
        <w:gridCol w:w="539"/>
        <w:gridCol w:w="668"/>
      </w:tblGrid>
      <w:tr w:rsidR="003467DB" w14:paraId="02E9A38D" w14:textId="77777777" w:rsidTr="00087FD3">
        <w:tc>
          <w:tcPr>
            <w:tcW w:w="9855" w:type="dxa"/>
            <w:gridSpan w:val="8"/>
            <w:shd w:val="clear" w:color="auto" w:fill="BDD6EE"/>
          </w:tcPr>
          <w:p w14:paraId="5CC16918" w14:textId="77777777" w:rsidR="003467DB" w:rsidRPr="00845CB2" w:rsidRDefault="003467DB" w:rsidP="00087FD3">
            <w:pPr>
              <w:jc w:val="both"/>
              <w:rPr>
                <w:color w:val="000000"/>
                <w:sz w:val="28"/>
                <w:szCs w:val="28"/>
              </w:rPr>
            </w:pPr>
            <w:r w:rsidRPr="00845CB2">
              <w:rPr>
                <w:b/>
                <w:color w:val="000000"/>
                <w:sz w:val="28"/>
                <w:szCs w:val="28"/>
              </w:rPr>
              <w:lastRenderedPageBreak/>
              <w:t>B-III – Charakteristika studijního předmětu</w:t>
            </w:r>
          </w:p>
        </w:tc>
      </w:tr>
      <w:tr w:rsidR="003467DB" w14:paraId="11B420D8" w14:textId="77777777" w:rsidTr="00087FD3">
        <w:tc>
          <w:tcPr>
            <w:tcW w:w="3086" w:type="dxa"/>
            <w:shd w:val="clear" w:color="auto" w:fill="F7CAAC"/>
          </w:tcPr>
          <w:p w14:paraId="583405EE" w14:textId="77777777" w:rsidR="003467DB" w:rsidRPr="00845CB2" w:rsidRDefault="003467DB" w:rsidP="00087FD3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>Název studijního předmětu</w:t>
            </w:r>
          </w:p>
        </w:tc>
        <w:tc>
          <w:tcPr>
            <w:tcW w:w="6769" w:type="dxa"/>
            <w:gridSpan w:val="7"/>
          </w:tcPr>
          <w:p w14:paraId="5ED44DA8" w14:textId="55C8AAA5" w:rsidR="003467DB" w:rsidRPr="00845CB2" w:rsidRDefault="003467DB" w:rsidP="00087FD3">
            <w:pPr>
              <w:jc w:val="both"/>
              <w:rPr>
                <w:color w:val="000000"/>
              </w:rPr>
            </w:pPr>
            <w:r>
              <w:t>Projektový kurz: Hospodářská a kulturní praxe II.</w:t>
            </w:r>
          </w:p>
        </w:tc>
      </w:tr>
      <w:tr w:rsidR="003467DB" w14:paraId="693C9949" w14:textId="77777777" w:rsidTr="00087FD3">
        <w:tc>
          <w:tcPr>
            <w:tcW w:w="3086" w:type="dxa"/>
            <w:shd w:val="clear" w:color="auto" w:fill="F7CAAC"/>
          </w:tcPr>
          <w:p w14:paraId="465CA6C8" w14:textId="77777777" w:rsidR="003467DB" w:rsidRPr="00845CB2" w:rsidRDefault="003467DB" w:rsidP="00087FD3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>Typ předmětu</w:t>
            </w:r>
          </w:p>
        </w:tc>
        <w:tc>
          <w:tcPr>
            <w:tcW w:w="3406" w:type="dxa"/>
            <w:gridSpan w:val="4"/>
          </w:tcPr>
          <w:p w14:paraId="6B7715DA" w14:textId="77777777" w:rsidR="003467DB" w:rsidRPr="00845CB2" w:rsidRDefault="003467DB" w:rsidP="00087FD3">
            <w:pPr>
              <w:jc w:val="both"/>
              <w:rPr>
                <w:color w:val="000000"/>
              </w:rPr>
            </w:pPr>
            <w:r w:rsidRPr="00845CB2">
              <w:rPr>
                <w:color w:val="000000"/>
              </w:rPr>
              <w:t>Povinný</w:t>
            </w:r>
          </w:p>
        </w:tc>
        <w:tc>
          <w:tcPr>
            <w:tcW w:w="2695" w:type="dxa"/>
            <w:gridSpan w:val="2"/>
            <w:shd w:val="clear" w:color="auto" w:fill="F7CAAC"/>
          </w:tcPr>
          <w:p w14:paraId="528E4C2C" w14:textId="77777777" w:rsidR="003467DB" w:rsidRPr="00845CB2" w:rsidRDefault="003467DB" w:rsidP="00087FD3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>doporučený ročník / semestr</w:t>
            </w:r>
          </w:p>
        </w:tc>
        <w:tc>
          <w:tcPr>
            <w:tcW w:w="668" w:type="dxa"/>
          </w:tcPr>
          <w:p w14:paraId="380D171E" w14:textId="1845E8C8" w:rsidR="003467DB" w:rsidRPr="00845CB2" w:rsidRDefault="000322E5" w:rsidP="0008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467DB" w:rsidRPr="00845CB2">
              <w:rPr>
                <w:color w:val="000000"/>
              </w:rPr>
              <w:t>/</w:t>
            </w:r>
            <w:r>
              <w:rPr>
                <w:color w:val="000000"/>
              </w:rPr>
              <w:t>Z</w:t>
            </w:r>
            <w:r w:rsidR="003467DB" w:rsidRPr="00845CB2">
              <w:rPr>
                <w:color w:val="000000"/>
              </w:rPr>
              <w:t>S</w:t>
            </w:r>
          </w:p>
        </w:tc>
      </w:tr>
      <w:tr w:rsidR="003467DB" w14:paraId="18B5C97E" w14:textId="77777777" w:rsidTr="00087FD3">
        <w:tc>
          <w:tcPr>
            <w:tcW w:w="3086" w:type="dxa"/>
            <w:shd w:val="clear" w:color="auto" w:fill="F7CAAC"/>
          </w:tcPr>
          <w:p w14:paraId="54D178FC" w14:textId="77777777" w:rsidR="003467DB" w:rsidRPr="00845CB2" w:rsidRDefault="003467DB" w:rsidP="00087FD3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>Rozsah studijního předmětu</w:t>
            </w:r>
          </w:p>
        </w:tc>
        <w:tc>
          <w:tcPr>
            <w:tcW w:w="1701" w:type="dxa"/>
            <w:gridSpan w:val="2"/>
          </w:tcPr>
          <w:p w14:paraId="031B31DE" w14:textId="77777777" w:rsidR="003467DB" w:rsidRPr="00845CB2" w:rsidRDefault="003467DB" w:rsidP="00087FD3">
            <w:pPr>
              <w:jc w:val="both"/>
              <w:rPr>
                <w:color w:val="000000"/>
              </w:rPr>
            </w:pPr>
            <w:r w:rsidRPr="00845CB2">
              <w:rPr>
                <w:color w:val="000000"/>
              </w:rPr>
              <w:t>2/1</w:t>
            </w:r>
          </w:p>
        </w:tc>
        <w:tc>
          <w:tcPr>
            <w:tcW w:w="889" w:type="dxa"/>
            <w:shd w:val="clear" w:color="auto" w:fill="F7CAAC"/>
          </w:tcPr>
          <w:p w14:paraId="4554CEB7" w14:textId="77777777" w:rsidR="003467DB" w:rsidRPr="00845CB2" w:rsidRDefault="003467DB" w:rsidP="00087FD3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 xml:space="preserve">hod. </w:t>
            </w:r>
          </w:p>
        </w:tc>
        <w:tc>
          <w:tcPr>
            <w:tcW w:w="816" w:type="dxa"/>
          </w:tcPr>
          <w:p w14:paraId="618B1DBE" w14:textId="12A189E3" w:rsidR="003467DB" w:rsidRPr="00845CB2" w:rsidRDefault="003467DB" w:rsidP="0008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322E5">
              <w:rPr>
                <w:color w:val="000000"/>
              </w:rPr>
              <w:t>6</w:t>
            </w:r>
          </w:p>
        </w:tc>
        <w:tc>
          <w:tcPr>
            <w:tcW w:w="2156" w:type="dxa"/>
            <w:shd w:val="clear" w:color="auto" w:fill="F7CAAC"/>
          </w:tcPr>
          <w:p w14:paraId="3100FC02" w14:textId="77777777" w:rsidR="003467DB" w:rsidRPr="00845CB2" w:rsidRDefault="003467DB" w:rsidP="00087FD3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>kreditů</w:t>
            </w:r>
          </w:p>
        </w:tc>
        <w:tc>
          <w:tcPr>
            <w:tcW w:w="1207" w:type="dxa"/>
            <w:gridSpan w:val="2"/>
          </w:tcPr>
          <w:p w14:paraId="0DD0A77B" w14:textId="77777777" w:rsidR="003467DB" w:rsidRPr="00845CB2" w:rsidRDefault="003467DB" w:rsidP="00087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47968" w14:paraId="3D31EB77" w14:textId="77777777" w:rsidTr="00087FD3">
        <w:tc>
          <w:tcPr>
            <w:tcW w:w="3086" w:type="dxa"/>
            <w:shd w:val="clear" w:color="auto" w:fill="F7CAAC"/>
          </w:tcPr>
          <w:p w14:paraId="10FF95E8" w14:textId="77777777" w:rsidR="00C47968" w:rsidRPr="00845CB2" w:rsidRDefault="00C47968" w:rsidP="00C47968">
            <w:pPr>
              <w:rPr>
                <w:color w:val="000000"/>
                <w:sz w:val="22"/>
                <w:szCs w:val="22"/>
              </w:rPr>
            </w:pPr>
            <w:r w:rsidRPr="00845CB2">
              <w:rPr>
                <w:b/>
                <w:color w:val="000000"/>
              </w:rPr>
              <w:t xml:space="preserve">Prerekvizity, </w:t>
            </w:r>
            <w:proofErr w:type="spellStart"/>
            <w:r w:rsidRPr="00845CB2">
              <w:rPr>
                <w:b/>
                <w:color w:val="000000"/>
              </w:rPr>
              <w:t>korekvizity</w:t>
            </w:r>
            <w:proofErr w:type="spellEnd"/>
            <w:r w:rsidRPr="00845CB2">
              <w:rPr>
                <w:b/>
                <w:color w:val="000000"/>
              </w:rPr>
              <w:t>, ekvivalence</w:t>
            </w:r>
          </w:p>
        </w:tc>
        <w:tc>
          <w:tcPr>
            <w:tcW w:w="6769" w:type="dxa"/>
            <w:gridSpan w:val="7"/>
          </w:tcPr>
          <w:p w14:paraId="3826A26C" w14:textId="5A339212" w:rsidR="00C47968" w:rsidRPr="00845CB2" w:rsidRDefault="00C47968" w:rsidP="00C47968">
            <w:pPr>
              <w:jc w:val="both"/>
              <w:rPr>
                <w:color w:val="000000"/>
              </w:rPr>
            </w:pPr>
          </w:p>
        </w:tc>
      </w:tr>
      <w:tr w:rsidR="00C47968" w14:paraId="24279646" w14:textId="77777777" w:rsidTr="00087FD3">
        <w:tc>
          <w:tcPr>
            <w:tcW w:w="3086" w:type="dxa"/>
            <w:shd w:val="clear" w:color="auto" w:fill="F7CAAC"/>
          </w:tcPr>
          <w:p w14:paraId="3F231317" w14:textId="77777777" w:rsidR="00C47968" w:rsidRPr="00845CB2" w:rsidRDefault="00C47968" w:rsidP="00C47968">
            <w:pPr>
              <w:rPr>
                <w:color w:val="000000"/>
              </w:rPr>
            </w:pPr>
            <w:r w:rsidRPr="00845CB2">
              <w:rPr>
                <w:b/>
                <w:color w:val="000000"/>
              </w:rPr>
              <w:t>Způsob ověření studijních výsledků</w:t>
            </w:r>
          </w:p>
        </w:tc>
        <w:tc>
          <w:tcPr>
            <w:tcW w:w="3406" w:type="dxa"/>
            <w:gridSpan w:val="4"/>
          </w:tcPr>
          <w:p w14:paraId="3FA0318C" w14:textId="77777777" w:rsidR="00C47968" w:rsidRPr="00845CB2" w:rsidRDefault="00C47968" w:rsidP="00C47968">
            <w:pPr>
              <w:rPr>
                <w:color w:val="000000"/>
              </w:rPr>
            </w:pPr>
            <w:r>
              <w:rPr>
                <w:color w:val="000000"/>
              </w:rPr>
              <w:t>Zápočet, zkouška</w:t>
            </w:r>
          </w:p>
        </w:tc>
        <w:tc>
          <w:tcPr>
            <w:tcW w:w="2156" w:type="dxa"/>
            <w:shd w:val="clear" w:color="auto" w:fill="F7CAAC"/>
          </w:tcPr>
          <w:p w14:paraId="7F9999AD" w14:textId="77777777" w:rsidR="00C47968" w:rsidRPr="00845CB2" w:rsidRDefault="00C47968" w:rsidP="00C47968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>Forma výuky</w:t>
            </w:r>
          </w:p>
        </w:tc>
        <w:tc>
          <w:tcPr>
            <w:tcW w:w="1207" w:type="dxa"/>
            <w:gridSpan w:val="2"/>
          </w:tcPr>
          <w:p w14:paraId="42A98F8A" w14:textId="77777777" w:rsidR="00C47968" w:rsidRPr="00845CB2" w:rsidRDefault="00C47968" w:rsidP="00C47968">
            <w:pPr>
              <w:jc w:val="both"/>
              <w:rPr>
                <w:color w:val="000000"/>
              </w:rPr>
            </w:pPr>
            <w:r w:rsidRPr="00845CB2">
              <w:rPr>
                <w:color w:val="000000"/>
              </w:rPr>
              <w:t>Přednáška,</w:t>
            </w:r>
          </w:p>
          <w:p w14:paraId="7DF46730" w14:textId="77777777" w:rsidR="00C47968" w:rsidRPr="00845CB2" w:rsidRDefault="00C47968" w:rsidP="00C47968">
            <w:pPr>
              <w:jc w:val="both"/>
              <w:rPr>
                <w:color w:val="000000"/>
              </w:rPr>
            </w:pPr>
            <w:r w:rsidRPr="00845CB2">
              <w:rPr>
                <w:color w:val="000000"/>
              </w:rPr>
              <w:t>cvičení</w:t>
            </w:r>
          </w:p>
        </w:tc>
      </w:tr>
      <w:tr w:rsidR="00C47968" w14:paraId="0CB59D5A" w14:textId="77777777" w:rsidTr="00087FD3">
        <w:tc>
          <w:tcPr>
            <w:tcW w:w="3086" w:type="dxa"/>
            <w:shd w:val="clear" w:color="auto" w:fill="F7CAAC"/>
          </w:tcPr>
          <w:p w14:paraId="1DBCBC65" w14:textId="77777777" w:rsidR="00C47968" w:rsidRPr="00845CB2" w:rsidRDefault="00C47968" w:rsidP="00C47968">
            <w:pPr>
              <w:rPr>
                <w:color w:val="000000"/>
              </w:rPr>
            </w:pPr>
            <w:r w:rsidRPr="00845CB2">
              <w:rPr>
                <w:b/>
                <w:color w:val="000000"/>
              </w:rPr>
              <w:t>Forma způsobu ověření studijních výsledků a další požadavky na studenta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6C9434AC" w14:textId="77777777" w:rsidR="00C47968" w:rsidRPr="00845CB2" w:rsidRDefault="00C47968" w:rsidP="00C47968">
            <w:pPr>
              <w:jc w:val="both"/>
              <w:rPr>
                <w:color w:val="000000"/>
              </w:rPr>
            </w:pPr>
          </w:p>
        </w:tc>
      </w:tr>
      <w:tr w:rsidR="00C47968" w14:paraId="0BD8C066" w14:textId="77777777" w:rsidTr="00087FD3">
        <w:trPr>
          <w:trHeight w:val="540"/>
        </w:trPr>
        <w:tc>
          <w:tcPr>
            <w:tcW w:w="9855" w:type="dxa"/>
            <w:gridSpan w:val="8"/>
            <w:tcBorders>
              <w:top w:val="nil"/>
            </w:tcBorders>
          </w:tcPr>
          <w:p w14:paraId="2E624AB5" w14:textId="5A2E40F9" w:rsidR="00C47968" w:rsidRPr="00845CB2" w:rsidRDefault="00CE1BEB" w:rsidP="00933808">
            <w:pPr>
              <w:rPr>
                <w:color w:val="000000"/>
              </w:rPr>
            </w:pPr>
            <w:r w:rsidRPr="00CE1BEB">
              <w:rPr>
                <w:color w:val="000000"/>
              </w:rPr>
              <w:t xml:space="preserve">Studijní výsledky budou ověřovány na základě </w:t>
            </w:r>
            <w:r w:rsidR="00237B14">
              <w:rPr>
                <w:color w:val="000000"/>
              </w:rPr>
              <w:t xml:space="preserve">aktivní </w:t>
            </w:r>
            <w:r w:rsidRPr="00CE1BEB">
              <w:rPr>
                <w:color w:val="000000"/>
              </w:rPr>
              <w:t xml:space="preserve">účasti </w:t>
            </w:r>
            <w:r w:rsidR="00237B14">
              <w:rPr>
                <w:color w:val="000000"/>
              </w:rPr>
              <w:t>na výuce</w:t>
            </w:r>
            <w:r w:rsidRPr="00CE1BEB">
              <w:rPr>
                <w:color w:val="000000"/>
              </w:rPr>
              <w:t xml:space="preserve">, průběžného pokroku při realizaci projektu a </w:t>
            </w:r>
            <w:r>
              <w:rPr>
                <w:color w:val="000000"/>
              </w:rPr>
              <w:t>realizaci</w:t>
            </w:r>
            <w:r w:rsidRPr="00CE1BEB">
              <w:rPr>
                <w:color w:val="000000"/>
              </w:rPr>
              <w:t xml:space="preserve"> finálního výstupu.</w:t>
            </w:r>
          </w:p>
        </w:tc>
      </w:tr>
      <w:tr w:rsidR="00A12501" w14:paraId="6E0A8BF6" w14:textId="77777777" w:rsidTr="00087FD3">
        <w:trPr>
          <w:trHeight w:val="180"/>
        </w:trPr>
        <w:tc>
          <w:tcPr>
            <w:tcW w:w="3086" w:type="dxa"/>
            <w:shd w:val="clear" w:color="auto" w:fill="F7CAAC"/>
          </w:tcPr>
          <w:p w14:paraId="1559B6D7" w14:textId="77777777" w:rsidR="00A12501" w:rsidRPr="00845CB2" w:rsidRDefault="00A12501" w:rsidP="00A12501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>Garant předmětu</w:t>
            </w:r>
          </w:p>
        </w:tc>
        <w:tc>
          <w:tcPr>
            <w:tcW w:w="6769" w:type="dxa"/>
            <w:gridSpan w:val="7"/>
          </w:tcPr>
          <w:p w14:paraId="2DC808E9" w14:textId="2D8F8AE1" w:rsidR="00A12501" w:rsidRPr="00CB6B14" w:rsidRDefault="00A12501" w:rsidP="00A125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doc. </w:t>
            </w:r>
            <w:r w:rsidRPr="00CB6B14">
              <w:rPr>
                <w:color w:val="000000"/>
              </w:rPr>
              <w:t xml:space="preserve">Ing. </w:t>
            </w:r>
            <w:r>
              <w:rPr>
                <w:color w:val="000000"/>
              </w:rPr>
              <w:t>PhDr. P</w:t>
            </w:r>
            <w:r w:rsidRPr="00CB6B14">
              <w:rPr>
                <w:color w:val="000000"/>
              </w:rPr>
              <w:t>e</w:t>
            </w:r>
            <w:r>
              <w:rPr>
                <w:color w:val="000000"/>
              </w:rPr>
              <w:t>t</w:t>
            </w:r>
            <w:r w:rsidRPr="00CB6B14">
              <w:rPr>
                <w:color w:val="000000"/>
              </w:rPr>
              <w:t xml:space="preserve">r </w:t>
            </w:r>
            <w:r>
              <w:rPr>
                <w:color w:val="000000"/>
              </w:rPr>
              <w:t>Ko</w:t>
            </w:r>
            <w:r w:rsidRPr="00CB6B14">
              <w:rPr>
                <w:color w:val="000000"/>
              </w:rPr>
              <w:t>k</w:t>
            </w:r>
            <w:r>
              <w:rPr>
                <w:color w:val="000000"/>
              </w:rPr>
              <w:t>aisl</w:t>
            </w:r>
            <w:r w:rsidRPr="00CB6B14">
              <w:rPr>
                <w:color w:val="000000"/>
              </w:rPr>
              <w:t>, Ph.D.</w:t>
            </w:r>
            <w:r>
              <w:rPr>
                <w:color w:val="000000"/>
              </w:rPr>
              <w:t>, prof. h. c.</w:t>
            </w:r>
          </w:p>
        </w:tc>
      </w:tr>
      <w:tr w:rsidR="00A12501" w14:paraId="35F78206" w14:textId="77777777" w:rsidTr="00087FD3">
        <w:trPr>
          <w:trHeight w:val="240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14:paraId="25A85AD9" w14:textId="77777777" w:rsidR="00A12501" w:rsidRPr="00845CB2" w:rsidRDefault="00A12501" w:rsidP="00A12501">
            <w:pPr>
              <w:rPr>
                <w:color w:val="000000"/>
              </w:rPr>
            </w:pPr>
            <w:r w:rsidRPr="00845CB2">
              <w:rPr>
                <w:b/>
                <w:color w:val="000000"/>
              </w:rPr>
              <w:t>Zapojení garanta do výuky předmětu</w:t>
            </w:r>
          </w:p>
        </w:tc>
        <w:tc>
          <w:tcPr>
            <w:tcW w:w="6769" w:type="dxa"/>
            <w:gridSpan w:val="7"/>
            <w:tcBorders>
              <w:top w:val="nil"/>
            </w:tcBorders>
          </w:tcPr>
          <w:p w14:paraId="46B201AF" w14:textId="105B3293" w:rsidR="00A12501" w:rsidRPr="00845CB2" w:rsidRDefault="000322E5" w:rsidP="00A125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0322E5">
              <w:rPr>
                <w:color w:val="000000"/>
              </w:rPr>
              <w:t>řednášky, cvičení 33 %</w:t>
            </w:r>
            <w:r w:rsidR="00A12501">
              <w:rPr>
                <w:color w:val="000000"/>
              </w:rPr>
              <w:t>, hodnocení prezentovaných projektů</w:t>
            </w:r>
          </w:p>
        </w:tc>
      </w:tr>
      <w:tr w:rsidR="00A12501" w14:paraId="5A40DD52" w14:textId="77777777" w:rsidTr="00087FD3">
        <w:tc>
          <w:tcPr>
            <w:tcW w:w="3086" w:type="dxa"/>
            <w:shd w:val="clear" w:color="auto" w:fill="F7CAAC"/>
          </w:tcPr>
          <w:p w14:paraId="7343E5C9" w14:textId="77777777" w:rsidR="00A12501" w:rsidRPr="00845CB2" w:rsidRDefault="00A12501" w:rsidP="00A12501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>Vyučující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0ED34669" w14:textId="77777777" w:rsidR="00A12501" w:rsidRPr="00845CB2" w:rsidRDefault="00A12501" w:rsidP="00A12501">
            <w:pPr>
              <w:jc w:val="both"/>
              <w:rPr>
                <w:color w:val="000000"/>
              </w:rPr>
            </w:pPr>
          </w:p>
        </w:tc>
      </w:tr>
      <w:tr w:rsidR="00A12501" w14:paraId="51E84A26" w14:textId="77777777" w:rsidTr="00087FD3">
        <w:trPr>
          <w:trHeight w:val="300"/>
        </w:trPr>
        <w:tc>
          <w:tcPr>
            <w:tcW w:w="9855" w:type="dxa"/>
            <w:gridSpan w:val="8"/>
            <w:tcBorders>
              <w:top w:val="nil"/>
            </w:tcBorders>
          </w:tcPr>
          <w:p w14:paraId="48A6BB87" w14:textId="77777777" w:rsidR="00A12501" w:rsidRDefault="00A12501" w:rsidP="00A125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doc. </w:t>
            </w:r>
            <w:r w:rsidRPr="00CB6B14">
              <w:rPr>
                <w:color w:val="000000"/>
              </w:rPr>
              <w:t xml:space="preserve">Ing. </w:t>
            </w:r>
            <w:r>
              <w:rPr>
                <w:color w:val="000000"/>
              </w:rPr>
              <w:t>PhDr. P</w:t>
            </w:r>
            <w:r w:rsidRPr="00CB6B14">
              <w:rPr>
                <w:color w:val="000000"/>
              </w:rPr>
              <w:t>e</w:t>
            </w:r>
            <w:r>
              <w:rPr>
                <w:color w:val="000000"/>
              </w:rPr>
              <w:t>t</w:t>
            </w:r>
            <w:r w:rsidRPr="00CB6B14">
              <w:rPr>
                <w:color w:val="000000"/>
              </w:rPr>
              <w:t xml:space="preserve">r </w:t>
            </w:r>
            <w:r>
              <w:rPr>
                <w:color w:val="000000"/>
              </w:rPr>
              <w:t>Ko</w:t>
            </w:r>
            <w:r w:rsidRPr="00CB6B14">
              <w:rPr>
                <w:color w:val="000000"/>
              </w:rPr>
              <w:t>k</w:t>
            </w:r>
            <w:r>
              <w:rPr>
                <w:color w:val="000000"/>
              </w:rPr>
              <w:t>aisl</w:t>
            </w:r>
            <w:r w:rsidRPr="00CB6B14">
              <w:rPr>
                <w:color w:val="000000"/>
              </w:rPr>
              <w:t>, Ph.D.</w:t>
            </w:r>
            <w:r>
              <w:rPr>
                <w:color w:val="000000"/>
              </w:rPr>
              <w:t>, prof. h. c.</w:t>
            </w:r>
          </w:p>
          <w:p w14:paraId="3F7517F7" w14:textId="77777777" w:rsidR="00A12501" w:rsidRDefault="00A12501" w:rsidP="00A125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Ing. Helena </w:t>
            </w:r>
            <w:proofErr w:type="spellStart"/>
            <w:r>
              <w:rPr>
                <w:color w:val="000000"/>
              </w:rPr>
              <w:t>Řezbová</w:t>
            </w:r>
            <w:proofErr w:type="spellEnd"/>
            <w:r>
              <w:rPr>
                <w:color w:val="000000"/>
              </w:rPr>
              <w:t>, Ph.D.</w:t>
            </w:r>
          </w:p>
          <w:p w14:paraId="05776EF4" w14:textId="0A25241E" w:rsidR="00A12501" w:rsidRPr="00CB6B14" w:rsidRDefault="00A12501" w:rsidP="00A125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Ing. </w:t>
            </w:r>
            <w:r w:rsidRPr="00A12501">
              <w:rPr>
                <w:color w:val="000000"/>
              </w:rPr>
              <w:t xml:space="preserve">Pavla </w:t>
            </w:r>
            <w:proofErr w:type="spellStart"/>
            <w:r w:rsidRPr="00A12501">
              <w:rPr>
                <w:color w:val="000000"/>
              </w:rPr>
              <w:t>Varvažovská</w:t>
            </w:r>
            <w:proofErr w:type="spellEnd"/>
            <w:r w:rsidRPr="00A12501">
              <w:rPr>
                <w:color w:val="000000"/>
              </w:rPr>
              <w:t>, Ph.D.</w:t>
            </w:r>
          </w:p>
        </w:tc>
      </w:tr>
      <w:tr w:rsidR="00A12501" w14:paraId="6DA2D993" w14:textId="77777777" w:rsidTr="00087FD3">
        <w:tc>
          <w:tcPr>
            <w:tcW w:w="3086" w:type="dxa"/>
            <w:shd w:val="clear" w:color="auto" w:fill="F7CAAC"/>
          </w:tcPr>
          <w:p w14:paraId="577186E5" w14:textId="77777777" w:rsidR="00A12501" w:rsidRPr="00845CB2" w:rsidRDefault="00A12501" w:rsidP="00A12501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>Stručná anotace předmětu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3950D908" w14:textId="77777777" w:rsidR="00A12501" w:rsidRPr="00845CB2" w:rsidRDefault="00A12501" w:rsidP="00A12501">
            <w:pPr>
              <w:jc w:val="both"/>
              <w:rPr>
                <w:color w:val="000000"/>
              </w:rPr>
            </w:pPr>
          </w:p>
        </w:tc>
      </w:tr>
      <w:tr w:rsidR="00A12501" w14:paraId="0852511E" w14:textId="77777777" w:rsidTr="00087FD3">
        <w:trPr>
          <w:trHeight w:val="1518"/>
        </w:trPr>
        <w:tc>
          <w:tcPr>
            <w:tcW w:w="9855" w:type="dxa"/>
            <w:gridSpan w:val="8"/>
            <w:tcBorders>
              <w:top w:val="nil"/>
              <w:bottom w:val="single" w:sz="12" w:space="0" w:color="000000"/>
            </w:tcBorders>
          </w:tcPr>
          <w:p w14:paraId="7EC36CCB" w14:textId="77777777" w:rsidR="00F627B3" w:rsidRDefault="00CE1BEB" w:rsidP="00CE1BEB">
            <w:pPr>
              <w:jc w:val="both"/>
              <w:rPr>
                <w:color w:val="000000"/>
              </w:rPr>
            </w:pPr>
            <w:r w:rsidRPr="00CE1BEB">
              <w:t xml:space="preserve">V </w:t>
            </w:r>
            <w:r>
              <w:t>této</w:t>
            </w:r>
            <w:r w:rsidRPr="00CE1BEB">
              <w:t xml:space="preserve"> části dvousemestrálního kurzu studenti rozvíjejí a realizují své projekty navržené v předchozím semestru. Důraz je kladen na praktické dovednosti a dokončení projektů, které propojují kulturní a hospodářské aspekty. </w:t>
            </w:r>
            <w:r w:rsidRPr="00CE1BEB">
              <w:rPr>
                <w:color w:val="000000"/>
              </w:rPr>
              <w:t>Důraz bude kladen na finální projektový výstup, jako jsou mobilní aplikace, interaktivní mapy, podcasty, virtuální výstavy</w:t>
            </w:r>
            <w:r>
              <w:rPr>
                <w:color w:val="000000"/>
              </w:rPr>
              <w:t xml:space="preserve">, filmové dokumenty, </w:t>
            </w:r>
            <w:r w:rsidRPr="00CE1BEB">
              <w:rPr>
                <w:color w:val="000000"/>
              </w:rPr>
              <w:t>webové portály</w:t>
            </w:r>
            <w:r>
              <w:rPr>
                <w:color w:val="000000"/>
              </w:rPr>
              <w:t>…</w:t>
            </w:r>
            <w:r w:rsidRPr="00CE1BEB">
              <w:rPr>
                <w:color w:val="000000"/>
              </w:rPr>
              <w:t>, které budou prezentovány</w:t>
            </w:r>
            <w:r>
              <w:rPr>
                <w:color w:val="000000"/>
              </w:rPr>
              <w:t xml:space="preserve"> odborné i</w:t>
            </w:r>
            <w:r w:rsidRPr="00CE1BEB">
              <w:rPr>
                <w:color w:val="000000"/>
              </w:rPr>
              <w:t xml:space="preserve"> širší veřejnosti.</w:t>
            </w:r>
          </w:p>
          <w:p w14:paraId="60DB4F2D" w14:textId="109DA95D" w:rsidR="00237B14" w:rsidRDefault="00237B14" w:rsidP="00E40855">
            <w:pPr>
              <w:pStyle w:val="Odstavecseseznamem"/>
              <w:numPr>
                <w:ilvl w:val="0"/>
                <w:numId w:val="6"/>
              </w:numPr>
            </w:pPr>
            <w:r>
              <w:rPr>
                <w:rStyle w:val="Siln"/>
              </w:rPr>
              <w:t xml:space="preserve">Realizace projektů: od konceptu k finálnímu výstupu. </w:t>
            </w:r>
            <w:r>
              <w:t>Přednáška navazuje na práci z prvního semestru a ukáže studentům, jak přejít od konceptu k realizaci projektu. Zaměříme se na praktické kroky potřebné k dokončení kulturně-ekonomických projektů, jako je tvorba aplikací, interaktivních map</w:t>
            </w:r>
            <w:r w:rsidR="00933808">
              <w:t>, dokumentárních filmů</w:t>
            </w:r>
            <w:r>
              <w:t xml:space="preserve"> nebo webových portálů. Ukážeme, jak přizpůsobit projekty potřebám cílového publika.</w:t>
            </w:r>
          </w:p>
          <w:p w14:paraId="6564EC3B" w14:textId="3E3799ED" w:rsidR="00237B14" w:rsidRDefault="00237B14" w:rsidP="00D16A23">
            <w:pPr>
              <w:pStyle w:val="Odstavecseseznamem"/>
              <w:numPr>
                <w:ilvl w:val="0"/>
                <w:numId w:val="6"/>
              </w:numPr>
            </w:pPr>
            <w:r>
              <w:rPr>
                <w:rStyle w:val="Siln"/>
              </w:rPr>
              <w:t>Technické aspekty tvorby interaktivních výstupů.</w:t>
            </w:r>
            <w:r>
              <w:t xml:space="preserve"> Téma </w:t>
            </w:r>
            <w:r w:rsidR="0005016D">
              <w:t>je</w:t>
            </w:r>
            <w:r>
              <w:t xml:space="preserve"> zaměřeno na technickou realizaci projektů, jako jsou interaktivní mapy, virtuální výstavy nebo mobilní aplikace. Studenti se naučí, jak používat technologie k</w:t>
            </w:r>
            <w:r w:rsidR="0005016D">
              <w:t> </w:t>
            </w:r>
            <w:r>
              <w:t xml:space="preserve">vytváření uživatelsky přívětivých a funkčních výstupů, které efektivně prezentují </w:t>
            </w:r>
            <w:r w:rsidR="00933808">
              <w:t>zkoumané</w:t>
            </w:r>
            <w:r>
              <w:t xml:space="preserve"> prvky.</w:t>
            </w:r>
          </w:p>
          <w:p w14:paraId="3C0FE7BF" w14:textId="77777777" w:rsidR="00237B14" w:rsidRDefault="00237B14" w:rsidP="00814D7E">
            <w:pPr>
              <w:pStyle w:val="Odstavecseseznamem"/>
              <w:numPr>
                <w:ilvl w:val="0"/>
                <w:numId w:val="6"/>
              </w:numPr>
            </w:pPr>
            <w:r>
              <w:rPr>
                <w:rStyle w:val="Siln"/>
              </w:rPr>
              <w:t>Komunikace a propagace projektů pro širší veřejnost.</w:t>
            </w:r>
            <w:r>
              <w:t xml:space="preserve"> Přednáška se zaměří na marketingové a komunikační strategie, které studenti využijí k propagaci svých projektů. Budeme diskutovat různé kanály, jako jsou sociální média, webové portály nebo podcasty, a ukážeme, jak efektivně oslovit širší veřejnost.</w:t>
            </w:r>
          </w:p>
          <w:p w14:paraId="1CAC3766" w14:textId="77777777" w:rsidR="00237B14" w:rsidRDefault="00237B14" w:rsidP="00237B14">
            <w:pPr>
              <w:pStyle w:val="Odstavecseseznamem"/>
              <w:numPr>
                <w:ilvl w:val="0"/>
                <w:numId w:val="6"/>
              </w:numPr>
            </w:pPr>
            <w:r>
              <w:rPr>
                <w:rStyle w:val="Siln"/>
              </w:rPr>
              <w:t>Hodnocení a analýza dopadu kulturních projektů.</w:t>
            </w:r>
            <w:r>
              <w:t xml:space="preserve"> Téma bude zaměřeno na hodnocení úspěšnosti projektů a jejich dopadu na veřejnost. Studenti se naučí, jak měřit dopady svých výstupů na komunitu, jak analyzovat zpětnou vazbu a jaké metody mohou použít k vyhodnocení úspěšnosti kulturních a ekonomických projektů.</w:t>
            </w:r>
          </w:p>
          <w:p w14:paraId="1E89FE5B" w14:textId="77777777" w:rsidR="00237B14" w:rsidRDefault="00237B14" w:rsidP="009762A4">
            <w:pPr>
              <w:pStyle w:val="Odstavecseseznamem"/>
              <w:numPr>
                <w:ilvl w:val="0"/>
                <w:numId w:val="6"/>
              </w:numPr>
            </w:pPr>
            <w:r>
              <w:rPr>
                <w:rStyle w:val="Siln"/>
              </w:rPr>
              <w:t>Kulturní diplomacie a její aplikace ve veřejných projektech.</w:t>
            </w:r>
            <w:r>
              <w:t xml:space="preserve"> Tato přednáška rozvíjí téma kulturní diplomacie z prvního semestru a zaměřuje se na její praktické aplikace v realizaci projektů. Studenti se naučí, jak mohou kulturní projekty podporovat mezinárodní vztahy, kulturní výměny a sociální začlenění prostřednictvím kulturní diplomacie.</w:t>
            </w:r>
          </w:p>
          <w:p w14:paraId="644D4DE5" w14:textId="72538F30" w:rsidR="00237B14" w:rsidRDefault="00237B14" w:rsidP="009762A4">
            <w:pPr>
              <w:pStyle w:val="Odstavecseseznamem"/>
              <w:numPr>
                <w:ilvl w:val="0"/>
                <w:numId w:val="6"/>
              </w:numPr>
            </w:pPr>
            <w:r>
              <w:rPr>
                <w:rStyle w:val="Siln"/>
              </w:rPr>
              <w:t>Prezentační dovednosti a veřejná prezentace projektu.</w:t>
            </w:r>
            <w:r w:rsidR="00933808">
              <w:rPr>
                <w:rStyle w:val="Siln"/>
              </w:rPr>
              <w:t xml:space="preserve"> </w:t>
            </w:r>
            <w:r>
              <w:t>Studenti se naučí, jak efektivně prezentovat své projekty před odbornou komisí a veřejností. Přednáška bude zaměřena na rozvoj prezentačních dovedností a přípravu profesionálních materiálů, které doprovodí finální výstupy.</w:t>
            </w:r>
          </w:p>
          <w:p w14:paraId="56261FB4" w14:textId="77777777" w:rsidR="00237B14" w:rsidRDefault="00237B14" w:rsidP="00237B14">
            <w:pPr>
              <w:pStyle w:val="Odstavecseseznamem"/>
            </w:pPr>
          </w:p>
          <w:p w14:paraId="4618ADEA" w14:textId="3BD4BF6D" w:rsidR="00237B14" w:rsidRPr="00237B14" w:rsidRDefault="00237B14" w:rsidP="00237B14">
            <w:pPr>
              <w:rPr>
                <w:color w:val="000000"/>
              </w:rPr>
            </w:pPr>
            <w:r w:rsidRPr="00237B14">
              <w:rPr>
                <w:color w:val="000000"/>
              </w:rPr>
              <w:t>V seminářích budou studenti postupně realizovat své projekty, přičemž se zaměří na praktické kroky od plánování až po finální prezentaci výstupu před širší veřejností.</w:t>
            </w:r>
          </w:p>
          <w:p w14:paraId="6790F28C" w14:textId="64ED97A3" w:rsidR="00237B14" w:rsidRPr="00237B14" w:rsidRDefault="00237B14" w:rsidP="00237B14">
            <w:pPr>
              <w:pStyle w:val="Odstavecseseznamem"/>
              <w:numPr>
                <w:ilvl w:val="0"/>
                <w:numId w:val="7"/>
              </w:numPr>
              <w:jc w:val="both"/>
              <w:rPr>
                <w:rStyle w:val="Siln"/>
                <w:b w:val="0"/>
                <w:bCs w:val="0"/>
                <w:color w:val="000000"/>
              </w:rPr>
            </w:pPr>
            <w:r>
              <w:rPr>
                <w:rStyle w:val="Siln"/>
              </w:rPr>
              <w:t>Aktualizace projektového plánu a příprava na realizaci.</w:t>
            </w:r>
          </w:p>
          <w:p w14:paraId="649B4A4E" w14:textId="3C335C3C" w:rsidR="00237B14" w:rsidRPr="00933808" w:rsidRDefault="00237B14" w:rsidP="00237B14">
            <w:pPr>
              <w:pStyle w:val="Odstavecseseznamem"/>
              <w:numPr>
                <w:ilvl w:val="0"/>
                <w:numId w:val="7"/>
              </w:numPr>
              <w:jc w:val="both"/>
              <w:rPr>
                <w:rStyle w:val="Siln"/>
                <w:b w:val="0"/>
                <w:bCs w:val="0"/>
                <w:color w:val="000000"/>
              </w:rPr>
            </w:pPr>
            <w:r>
              <w:rPr>
                <w:rStyle w:val="Siln"/>
              </w:rPr>
              <w:t xml:space="preserve">Praktická realizace projektu – </w:t>
            </w:r>
            <w:r w:rsidR="00933808" w:rsidRPr="00933808">
              <w:rPr>
                <w:rStyle w:val="Siln"/>
              </w:rPr>
              <w:t>technick</w:t>
            </w:r>
            <w:r w:rsidR="00933808">
              <w:rPr>
                <w:rStyle w:val="Siln"/>
              </w:rPr>
              <w:t>é</w:t>
            </w:r>
            <w:r w:rsidR="00933808" w:rsidRPr="00933808">
              <w:rPr>
                <w:rStyle w:val="Siln"/>
              </w:rPr>
              <w:t xml:space="preserve"> a obsahov</w:t>
            </w:r>
            <w:r w:rsidR="00933808">
              <w:rPr>
                <w:rStyle w:val="Siln"/>
              </w:rPr>
              <w:t>é</w:t>
            </w:r>
            <w:r w:rsidR="00933808" w:rsidRPr="00933808">
              <w:rPr>
                <w:rStyle w:val="Siln"/>
              </w:rPr>
              <w:t xml:space="preserve"> část</w:t>
            </w:r>
            <w:r w:rsidR="00933808">
              <w:rPr>
                <w:rStyle w:val="Siln"/>
              </w:rPr>
              <w:t>i</w:t>
            </w:r>
            <w:r w:rsidR="00933808" w:rsidRPr="00933808">
              <w:rPr>
                <w:rStyle w:val="Siln"/>
              </w:rPr>
              <w:t xml:space="preserve"> projektu</w:t>
            </w:r>
          </w:p>
          <w:p w14:paraId="0240A145" w14:textId="42F2A4A2" w:rsidR="00933808" w:rsidRPr="00933808" w:rsidRDefault="00933808" w:rsidP="00237B14">
            <w:pPr>
              <w:pStyle w:val="Odstavecseseznamem"/>
              <w:numPr>
                <w:ilvl w:val="0"/>
                <w:numId w:val="7"/>
              </w:numPr>
              <w:jc w:val="both"/>
              <w:rPr>
                <w:rStyle w:val="Siln"/>
                <w:b w:val="0"/>
                <w:bCs w:val="0"/>
                <w:color w:val="000000"/>
              </w:rPr>
            </w:pPr>
            <w:r>
              <w:rPr>
                <w:rStyle w:val="Siln"/>
              </w:rPr>
              <w:t>Propagace a spolupráce s veřejností nebo partnery.</w:t>
            </w:r>
          </w:p>
          <w:p w14:paraId="67CBC0B1" w14:textId="28159CE8" w:rsidR="00933808" w:rsidRPr="00933808" w:rsidRDefault="00933808" w:rsidP="00237B14">
            <w:pPr>
              <w:pStyle w:val="Odstavecseseznamem"/>
              <w:numPr>
                <w:ilvl w:val="0"/>
                <w:numId w:val="7"/>
              </w:numPr>
              <w:jc w:val="both"/>
              <w:rPr>
                <w:rStyle w:val="Siln"/>
                <w:b w:val="0"/>
                <w:bCs w:val="0"/>
                <w:color w:val="000000"/>
              </w:rPr>
            </w:pPr>
            <w:r>
              <w:rPr>
                <w:rStyle w:val="Siln"/>
              </w:rPr>
              <w:t>Testování projektu a příprava finální prezentace.</w:t>
            </w:r>
          </w:p>
          <w:p w14:paraId="1D609E1E" w14:textId="0ED5088A" w:rsidR="00933808" w:rsidRPr="00933808" w:rsidRDefault="00933808" w:rsidP="00237B14">
            <w:pPr>
              <w:pStyle w:val="Odstavecseseznamem"/>
              <w:numPr>
                <w:ilvl w:val="0"/>
                <w:numId w:val="7"/>
              </w:numPr>
              <w:jc w:val="both"/>
              <w:rPr>
                <w:rStyle w:val="Siln"/>
                <w:b w:val="0"/>
                <w:bCs w:val="0"/>
                <w:color w:val="000000"/>
              </w:rPr>
            </w:pPr>
            <w:r>
              <w:rPr>
                <w:rStyle w:val="Siln"/>
              </w:rPr>
              <w:t>Veřejná prezentace projektů.</w:t>
            </w:r>
          </w:p>
          <w:p w14:paraId="4624907A" w14:textId="77777777" w:rsidR="00237B14" w:rsidRPr="000322E5" w:rsidRDefault="00933808" w:rsidP="00CE1BEB">
            <w:pPr>
              <w:pStyle w:val="Odstavecseseznamem"/>
              <w:numPr>
                <w:ilvl w:val="0"/>
                <w:numId w:val="7"/>
              </w:numPr>
              <w:jc w:val="both"/>
              <w:rPr>
                <w:rStyle w:val="Siln"/>
                <w:b w:val="0"/>
                <w:bCs w:val="0"/>
                <w:color w:val="000000"/>
              </w:rPr>
            </w:pPr>
            <w:r>
              <w:rPr>
                <w:rStyle w:val="Siln"/>
              </w:rPr>
              <w:t>Evaluace projektu a závěrečná zpětná vazba.</w:t>
            </w:r>
          </w:p>
          <w:p w14:paraId="1EA057BB" w14:textId="2DE64F34" w:rsidR="000322E5" w:rsidRPr="000322E5" w:rsidRDefault="000322E5" w:rsidP="000322E5">
            <w:pPr>
              <w:pStyle w:val="Odstavecseseznamem"/>
              <w:jc w:val="both"/>
              <w:rPr>
                <w:color w:val="000000"/>
              </w:rPr>
            </w:pPr>
          </w:p>
        </w:tc>
      </w:tr>
      <w:tr w:rsidR="00A12501" w14:paraId="3F2820BB" w14:textId="77777777" w:rsidTr="00087FD3">
        <w:trPr>
          <w:trHeight w:val="260"/>
        </w:trPr>
        <w:tc>
          <w:tcPr>
            <w:tcW w:w="3653" w:type="dxa"/>
            <w:gridSpan w:val="2"/>
            <w:tcBorders>
              <w:top w:val="nil"/>
            </w:tcBorders>
            <w:shd w:val="clear" w:color="auto" w:fill="F7CAAC"/>
          </w:tcPr>
          <w:p w14:paraId="58FE9781" w14:textId="77777777" w:rsidR="00A12501" w:rsidRPr="00845CB2" w:rsidRDefault="00A12501" w:rsidP="00A12501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>Studijní literatura a studijní pomůcky</w:t>
            </w:r>
          </w:p>
        </w:tc>
        <w:tc>
          <w:tcPr>
            <w:tcW w:w="6202" w:type="dxa"/>
            <w:gridSpan w:val="6"/>
            <w:tcBorders>
              <w:top w:val="nil"/>
              <w:bottom w:val="nil"/>
            </w:tcBorders>
          </w:tcPr>
          <w:p w14:paraId="3A072520" w14:textId="77777777" w:rsidR="00A12501" w:rsidRPr="00845CB2" w:rsidRDefault="00A12501" w:rsidP="00A12501">
            <w:pPr>
              <w:jc w:val="both"/>
              <w:rPr>
                <w:color w:val="000000"/>
              </w:rPr>
            </w:pPr>
          </w:p>
        </w:tc>
      </w:tr>
      <w:tr w:rsidR="00933808" w14:paraId="0D91E359" w14:textId="77777777" w:rsidTr="00087FD3">
        <w:trPr>
          <w:trHeight w:val="420"/>
        </w:trPr>
        <w:tc>
          <w:tcPr>
            <w:tcW w:w="9855" w:type="dxa"/>
            <w:gridSpan w:val="8"/>
            <w:tcBorders>
              <w:top w:val="nil"/>
            </w:tcBorders>
          </w:tcPr>
          <w:p w14:paraId="4B40897F" w14:textId="77777777" w:rsidR="00933808" w:rsidRPr="00845CB2" w:rsidRDefault="00933808" w:rsidP="00933808">
            <w:pPr>
              <w:rPr>
                <w:color w:val="000000"/>
              </w:rPr>
            </w:pPr>
            <w:r w:rsidRPr="00845CB2">
              <w:rPr>
                <w:b/>
                <w:color w:val="000000"/>
              </w:rPr>
              <w:t>Základní:</w:t>
            </w:r>
          </w:p>
          <w:p w14:paraId="62C95B71" w14:textId="1688E8CB" w:rsidR="00771EAE" w:rsidRPr="00771EAE" w:rsidRDefault="00771EAE" w:rsidP="00771EAE">
            <w:pPr>
              <w:spacing w:line="259" w:lineRule="auto"/>
              <w:ind w:left="284" w:hanging="284"/>
            </w:pPr>
            <w:proofErr w:type="spellStart"/>
            <w:r w:rsidRPr="00771EAE">
              <w:t>McKINLAY</w:t>
            </w:r>
            <w:proofErr w:type="spellEnd"/>
            <w:r w:rsidRPr="00771EAE">
              <w:t>, Alan</w:t>
            </w:r>
            <w:r>
              <w:t xml:space="preserve">; </w:t>
            </w:r>
            <w:r w:rsidRPr="00771EAE">
              <w:t xml:space="preserve">SMITH, Chris </w:t>
            </w:r>
            <w:r>
              <w:t>(</w:t>
            </w:r>
            <w:proofErr w:type="spellStart"/>
            <w:r w:rsidRPr="00771EAE">
              <w:t>ed</w:t>
            </w:r>
            <w:r>
              <w:t>s</w:t>
            </w:r>
            <w:proofErr w:type="spellEnd"/>
            <w:r>
              <w:t>)</w:t>
            </w:r>
            <w:r w:rsidRPr="00771EAE">
              <w:t>.</w:t>
            </w:r>
            <w:r>
              <w:t xml:space="preserve"> </w:t>
            </w:r>
            <w:proofErr w:type="spellStart"/>
            <w:r w:rsidRPr="00771EAE">
              <w:rPr>
                <w:i/>
                <w:iCs/>
              </w:rPr>
              <w:t>Creative</w:t>
            </w:r>
            <w:proofErr w:type="spellEnd"/>
            <w:r w:rsidRPr="00771EAE">
              <w:rPr>
                <w:i/>
                <w:iCs/>
              </w:rPr>
              <w:t xml:space="preserve"> </w:t>
            </w:r>
            <w:proofErr w:type="spellStart"/>
            <w:r w:rsidRPr="00771EAE">
              <w:rPr>
                <w:i/>
                <w:iCs/>
              </w:rPr>
              <w:t>labour</w:t>
            </w:r>
            <w:proofErr w:type="spellEnd"/>
            <w:r w:rsidRPr="00771EAE">
              <w:rPr>
                <w:i/>
                <w:iCs/>
              </w:rPr>
              <w:t xml:space="preserve">: </w:t>
            </w:r>
            <w:proofErr w:type="spellStart"/>
            <w:r w:rsidRPr="00771EAE">
              <w:rPr>
                <w:i/>
                <w:iCs/>
              </w:rPr>
              <w:t>working</w:t>
            </w:r>
            <w:proofErr w:type="spellEnd"/>
            <w:r w:rsidRPr="00771EAE">
              <w:rPr>
                <w:i/>
                <w:iCs/>
              </w:rPr>
              <w:t xml:space="preserve"> in </w:t>
            </w:r>
            <w:proofErr w:type="spellStart"/>
            <w:r w:rsidRPr="00771EAE">
              <w:rPr>
                <w:i/>
                <w:iCs/>
              </w:rPr>
              <w:t>the</w:t>
            </w:r>
            <w:proofErr w:type="spellEnd"/>
            <w:r w:rsidRPr="00771EAE">
              <w:rPr>
                <w:i/>
                <w:iCs/>
              </w:rPr>
              <w:t xml:space="preserve"> </w:t>
            </w:r>
            <w:proofErr w:type="spellStart"/>
            <w:r w:rsidRPr="00771EAE">
              <w:rPr>
                <w:i/>
                <w:iCs/>
              </w:rPr>
              <w:t>creative</w:t>
            </w:r>
            <w:proofErr w:type="spellEnd"/>
            <w:r w:rsidRPr="00771EAE">
              <w:rPr>
                <w:i/>
                <w:iCs/>
              </w:rPr>
              <w:t xml:space="preserve"> </w:t>
            </w:r>
            <w:proofErr w:type="spellStart"/>
            <w:r w:rsidRPr="00771EAE">
              <w:rPr>
                <w:i/>
                <w:iCs/>
              </w:rPr>
              <w:t>industries</w:t>
            </w:r>
            <w:proofErr w:type="spellEnd"/>
            <w:r w:rsidRPr="00771EAE">
              <w:t xml:space="preserve">. </w:t>
            </w:r>
            <w:proofErr w:type="spellStart"/>
            <w:r w:rsidRPr="00771EAE">
              <w:t>Basingstoke</w:t>
            </w:r>
            <w:proofErr w:type="spellEnd"/>
            <w:r w:rsidRPr="00771EAE">
              <w:t xml:space="preserve">: </w:t>
            </w:r>
            <w:proofErr w:type="spellStart"/>
            <w:r w:rsidRPr="00771EAE">
              <w:t>Palgrave</w:t>
            </w:r>
            <w:proofErr w:type="spellEnd"/>
            <w:r w:rsidRPr="00771EAE">
              <w:t xml:space="preserve"> </w:t>
            </w:r>
            <w:proofErr w:type="spellStart"/>
            <w:r w:rsidRPr="00771EAE">
              <w:t>Macmillan</w:t>
            </w:r>
            <w:proofErr w:type="spellEnd"/>
            <w:r w:rsidRPr="00771EAE">
              <w:t xml:space="preserve">, 2009. 270 s. </w:t>
            </w:r>
            <w:proofErr w:type="spellStart"/>
            <w:r w:rsidRPr="00771EAE">
              <w:t>Critical</w:t>
            </w:r>
            <w:proofErr w:type="spellEnd"/>
            <w:r w:rsidRPr="00771EAE">
              <w:t xml:space="preserve"> </w:t>
            </w:r>
            <w:proofErr w:type="spellStart"/>
            <w:r w:rsidRPr="00771EAE">
              <w:t>perspectives</w:t>
            </w:r>
            <w:proofErr w:type="spellEnd"/>
            <w:r w:rsidRPr="00771EAE">
              <w:t xml:space="preserve"> on </w:t>
            </w:r>
            <w:proofErr w:type="spellStart"/>
            <w:r w:rsidRPr="00771EAE">
              <w:t>work</w:t>
            </w:r>
            <w:proofErr w:type="spellEnd"/>
            <w:r w:rsidRPr="00771EAE">
              <w:t xml:space="preserve"> and </w:t>
            </w:r>
            <w:proofErr w:type="spellStart"/>
            <w:r w:rsidRPr="00771EAE">
              <w:t>employment</w:t>
            </w:r>
            <w:proofErr w:type="spellEnd"/>
            <w:r w:rsidRPr="00771EAE">
              <w:t>. ISBN 978-0-230-22200-7.</w:t>
            </w:r>
          </w:p>
          <w:p w14:paraId="101A501D" w14:textId="1266A7CE" w:rsidR="00933808" w:rsidRPr="00933808" w:rsidRDefault="00933808" w:rsidP="00933808">
            <w:pPr>
              <w:spacing w:line="259" w:lineRule="auto"/>
              <w:ind w:left="284" w:hanging="284"/>
            </w:pPr>
            <w:r w:rsidRPr="00933808">
              <w:lastRenderedPageBreak/>
              <w:t>PLAMÍNEK, Jiří. </w:t>
            </w:r>
            <w:r w:rsidRPr="00933808">
              <w:rPr>
                <w:i/>
                <w:iCs/>
              </w:rPr>
              <w:t>Komunikace a prezentace: umění mluvit, slyšet a rozumět</w:t>
            </w:r>
            <w:r w:rsidRPr="00933808">
              <w:t>. 3., aktualizované a rozšířené vydání. Praha: Grada, 2023. 204 stran. Manažer. ISBN 978-80-247-0432-6.</w:t>
            </w:r>
          </w:p>
          <w:p w14:paraId="23319CCD" w14:textId="4AA5246D" w:rsidR="00933808" w:rsidRPr="00933808" w:rsidRDefault="00933808" w:rsidP="00933808">
            <w:pPr>
              <w:spacing w:line="259" w:lineRule="auto"/>
              <w:ind w:left="284" w:hanging="284"/>
              <w:rPr>
                <w:color w:val="000000"/>
              </w:rPr>
            </w:pPr>
            <w:r w:rsidRPr="00933808">
              <w:rPr>
                <w:color w:val="000000"/>
              </w:rPr>
              <w:t>SCHNEIDEROVÁ, Martina</w:t>
            </w:r>
            <w:r>
              <w:rPr>
                <w:color w:val="000000"/>
              </w:rPr>
              <w:t xml:space="preserve">; </w:t>
            </w:r>
            <w:r w:rsidRPr="00933808">
              <w:rPr>
                <w:color w:val="000000"/>
              </w:rPr>
              <w:t>JANÍKOVÁ, Markéta. </w:t>
            </w:r>
            <w:r w:rsidRPr="00933808">
              <w:rPr>
                <w:i/>
                <w:iCs/>
                <w:color w:val="000000"/>
              </w:rPr>
              <w:t xml:space="preserve">Soft </w:t>
            </w:r>
            <w:proofErr w:type="spellStart"/>
            <w:r w:rsidRPr="00933808">
              <w:rPr>
                <w:i/>
                <w:iCs/>
                <w:color w:val="000000"/>
              </w:rPr>
              <w:t>skills</w:t>
            </w:r>
            <w:proofErr w:type="spellEnd"/>
            <w:r w:rsidRPr="00933808">
              <w:rPr>
                <w:color w:val="000000"/>
              </w:rPr>
              <w:t>. 1. vydání. Ostrava: Vysoká škola báňská - Technická univerzita Ostrava, 2023. 84 stran. ISBN 978-80-248-4713-9.</w:t>
            </w:r>
          </w:p>
          <w:p w14:paraId="460995D2" w14:textId="77777777" w:rsidR="00933808" w:rsidRPr="00845CB2" w:rsidRDefault="00933808" w:rsidP="00933808">
            <w:pPr>
              <w:rPr>
                <w:color w:val="000000"/>
              </w:rPr>
            </w:pPr>
          </w:p>
          <w:p w14:paraId="78C56C62" w14:textId="77777777" w:rsidR="00933808" w:rsidRPr="00845CB2" w:rsidRDefault="00933808" w:rsidP="00933808">
            <w:pPr>
              <w:rPr>
                <w:color w:val="000000"/>
              </w:rPr>
            </w:pPr>
            <w:r w:rsidRPr="00845CB2">
              <w:rPr>
                <w:b/>
                <w:color w:val="000000"/>
              </w:rPr>
              <w:t>Doporučená:</w:t>
            </w:r>
          </w:p>
          <w:p w14:paraId="506B5695" w14:textId="77CF03BA" w:rsidR="00933808" w:rsidRDefault="00933808" w:rsidP="00933808">
            <w:pPr>
              <w:spacing w:line="259" w:lineRule="auto"/>
              <w:ind w:left="284" w:hanging="284"/>
              <w:rPr>
                <w:color w:val="000000"/>
              </w:rPr>
            </w:pPr>
            <w:r w:rsidRPr="00933808">
              <w:rPr>
                <w:i/>
                <w:iCs/>
                <w:color w:val="000000"/>
              </w:rPr>
              <w:t>Audiovizuální a mediální sektor v ČR</w:t>
            </w:r>
            <w:r w:rsidRPr="00933808">
              <w:rPr>
                <w:color w:val="000000"/>
              </w:rPr>
              <w:t>. Praha: Český statistický úřad, 2023. Lidé a společnost.</w:t>
            </w:r>
          </w:p>
          <w:p w14:paraId="28433209" w14:textId="4A7C0207" w:rsidR="00771EAE" w:rsidRPr="00771EAE" w:rsidRDefault="00771EAE" w:rsidP="00771EAE">
            <w:pPr>
              <w:spacing w:line="259" w:lineRule="auto"/>
              <w:ind w:left="284" w:hanging="284"/>
              <w:rPr>
                <w:color w:val="000000"/>
              </w:rPr>
            </w:pPr>
            <w:r w:rsidRPr="00771EAE">
              <w:rPr>
                <w:color w:val="000000"/>
              </w:rPr>
              <w:t>CIKÁNEK, Martin</w:t>
            </w:r>
            <w:r>
              <w:rPr>
                <w:color w:val="000000"/>
              </w:rPr>
              <w:t xml:space="preserve">; </w:t>
            </w:r>
            <w:r w:rsidRPr="00771EAE">
              <w:rPr>
                <w:color w:val="000000"/>
              </w:rPr>
              <w:t>MARTINEC, Roman</w:t>
            </w:r>
            <w:r>
              <w:rPr>
                <w:color w:val="000000"/>
              </w:rPr>
              <w:t xml:space="preserve"> (</w:t>
            </w:r>
            <w:proofErr w:type="spellStart"/>
            <w:r w:rsidRPr="00771EAE">
              <w:rPr>
                <w:color w:val="000000"/>
              </w:rPr>
              <w:t>ed</w:t>
            </w:r>
            <w:r>
              <w:rPr>
                <w:color w:val="000000"/>
              </w:rPr>
              <w:t>s</w:t>
            </w:r>
            <w:proofErr w:type="spellEnd"/>
            <w:r w:rsidRPr="00771EA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) </w:t>
            </w:r>
            <w:r w:rsidRPr="00771EAE">
              <w:rPr>
                <w:i/>
                <w:iCs/>
                <w:color w:val="000000"/>
              </w:rPr>
              <w:t>Co je české, to je hezké: eseje na téma české identity v umění, kulturních a kreativních průmyslech</w:t>
            </w:r>
            <w:r w:rsidRPr="00771EAE">
              <w:rPr>
                <w:color w:val="000000"/>
              </w:rPr>
              <w:t>. 1. vyd. V Praze: Institut umění - Divadelní ústav, 2012. ISBN 978-80-7008-289-8.</w:t>
            </w:r>
          </w:p>
          <w:p w14:paraId="6C58DC91" w14:textId="33DC8D80" w:rsidR="00771EAE" w:rsidRPr="00771EAE" w:rsidRDefault="00771EAE" w:rsidP="00771EAE">
            <w:pPr>
              <w:spacing w:line="259" w:lineRule="auto"/>
              <w:ind w:left="284" w:hanging="284"/>
              <w:rPr>
                <w:color w:val="000000"/>
              </w:rPr>
            </w:pPr>
            <w:r w:rsidRPr="00771EAE">
              <w:rPr>
                <w:color w:val="000000"/>
              </w:rPr>
              <w:t>NICHOLS, Bill.</w:t>
            </w:r>
            <w:r w:rsidR="0005016D">
              <w:rPr>
                <w:color w:val="000000"/>
              </w:rPr>
              <w:t xml:space="preserve"> </w:t>
            </w:r>
            <w:r w:rsidRPr="00771EAE">
              <w:rPr>
                <w:i/>
                <w:iCs/>
                <w:color w:val="000000"/>
              </w:rPr>
              <w:t>Úvod do dokumentárního filmu</w:t>
            </w:r>
            <w:r w:rsidRPr="00771EAE">
              <w:rPr>
                <w:color w:val="000000"/>
              </w:rPr>
              <w:t xml:space="preserve">. Překlad Kateřina </w:t>
            </w:r>
            <w:proofErr w:type="spellStart"/>
            <w:r w:rsidRPr="00771EAE">
              <w:rPr>
                <w:color w:val="000000"/>
              </w:rPr>
              <w:t>Kleinová-Erbenová</w:t>
            </w:r>
            <w:proofErr w:type="spellEnd"/>
            <w:r w:rsidRPr="00771EAE">
              <w:rPr>
                <w:color w:val="000000"/>
              </w:rPr>
              <w:t>. Vydání druhé. V Praze: Akademie múzických umění v Nakladatelství AMU, 2022. 318 stran. ISBN 978-80-7331-606-8.</w:t>
            </w:r>
          </w:p>
          <w:p w14:paraId="4CBD19C1" w14:textId="77777777" w:rsidR="00933808" w:rsidRPr="00845CB2" w:rsidRDefault="00933808" w:rsidP="00933808">
            <w:pPr>
              <w:spacing w:line="259" w:lineRule="auto"/>
              <w:ind w:left="284" w:hanging="284"/>
              <w:rPr>
                <w:color w:val="000000"/>
              </w:rPr>
            </w:pPr>
          </w:p>
        </w:tc>
      </w:tr>
      <w:tr w:rsidR="00A12501" w14:paraId="0AD9EE36" w14:textId="77777777" w:rsidTr="00087FD3">
        <w:trPr>
          <w:trHeight w:val="420"/>
        </w:trPr>
        <w:tc>
          <w:tcPr>
            <w:tcW w:w="9855" w:type="dxa"/>
            <w:gridSpan w:val="8"/>
            <w:tcBorders>
              <w:top w:val="nil"/>
            </w:tcBorders>
            <w:shd w:val="clear" w:color="auto" w:fill="F7CAAC"/>
          </w:tcPr>
          <w:p w14:paraId="30CB85D4" w14:textId="77777777" w:rsidR="00A12501" w:rsidRPr="00845CB2" w:rsidRDefault="00A12501" w:rsidP="00A12501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Informace ke kombinované nebo distanční formě: akreditace je pouze na prezenční formu</w:t>
            </w:r>
          </w:p>
        </w:tc>
      </w:tr>
      <w:tr w:rsidR="00A12501" w14:paraId="0ACFBB61" w14:textId="77777777" w:rsidTr="00087FD3">
        <w:tc>
          <w:tcPr>
            <w:tcW w:w="4787" w:type="dxa"/>
            <w:gridSpan w:val="3"/>
            <w:shd w:val="clear" w:color="auto" w:fill="F7CAAC"/>
          </w:tcPr>
          <w:p w14:paraId="65943913" w14:textId="77777777" w:rsidR="00A12501" w:rsidRPr="00845CB2" w:rsidRDefault="00A12501" w:rsidP="00A12501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>Rozsah konzultací (soustředění)</w:t>
            </w:r>
          </w:p>
        </w:tc>
        <w:tc>
          <w:tcPr>
            <w:tcW w:w="889" w:type="dxa"/>
          </w:tcPr>
          <w:p w14:paraId="025E753C" w14:textId="77777777" w:rsidR="00A12501" w:rsidRPr="00845CB2" w:rsidRDefault="00A12501" w:rsidP="00A12501">
            <w:pPr>
              <w:jc w:val="center"/>
              <w:rPr>
                <w:color w:val="000000"/>
              </w:rPr>
            </w:pPr>
            <w:r w:rsidRPr="00845CB2">
              <w:rPr>
                <w:color w:val="000000"/>
              </w:rPr>
              <w:t>-</w:t>
            </w:r>
          </w:p>
        </w:tc>
        <w:tc>
          <w:tcPr>
            <w:tcW w:w="4179" w:type="dxa"/>
            <w:gridSpan w:val="4"/>
            <w:shd w:val="clear" w:color="auto" w:fill="F7CAAC"/>
          </w:tcPr>
          <w:p w14:paraId="7CC41E6A" w14:textId="77777777" w:rsidR="00A12501" w:rsidRPr="00845CB2" w:rsidRDefault="00A12501" w:rsidP="00A12501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 xml:space="preserve">hodin </w:t>
            </w:r>
          </w:p>
        </w:tc>
      </w:tr>
      <w:tr w:rsidR="00A12501" w14:paraId="5E6E5988" w14:textId="77777777" w:rsidTr="00087FD3">
        <w:tc>
          <w:tcPr>
            <w:tcW w:w="9855" w:type="dxa"/>
            <w:gridSpan w:val="8"/>
            <w:shd w:val="clear" w:color="auto" w:fill="F7CAAC"/>
          </w:tcPr>
          <w:p w14:paraId="5E542DCF" w14:textId="77777777" w:rsidR="00A12501" w:rsidRPr="00845CB2" w:rsidRDefault="00A12501" w:rsidP="00A12501">
            <w:pPr>
              <w:jc w:val="both"/>
              <w:rPr>
                <w:color w:val="000000"/>
              </w:rPr>
            </w:pPr>
            <w:r w:rsidRPr="00845CB2">
              <w:rPr>
                <w:b/>
                <w:color w:val="000000"/>
              </w:rPr>
              <w:t>Informace o způsobu kontaktu s vyučujícím</w:t>
            </w:r>
          </w:p>
        </w:tc>
      </w:tr>
      <w:tr w:rsidR="00A12501" w14:paraId="6826D3DA" w14:textId="77777777" w:rsidTr="00087FD3">
        <w:trPr>
          <w:trHeight w:val="1360"/>
        </w:trPr>
        <w:tc>
          <w:tcPr>
            <w:tcW w:w="9855" w:type="dxa"/>
            <w:gridSpan w:val="8"/>
          </w:tcPr>
          <w:p w14:paraId="4A6D8F7F" w14:textId="77777777" w:rsidR="00A12501" w:rsidRPr="00845CB2" w:rsidRDefault="00A12501" w:rsidP="00A12501">
            <w:pPr>
              <w:jc w:val="both"/>
              <w:rPr>
                <w:color w:val="000000"/>
              </w:rPr>
            </w:pPr>
          </w:p>
        </w:tc>
      </w:tr>
    </w:tbl>
    <w:p w14:paraId="0B68CB91" w14:textId="77777777" w:rsidR="00CF3DDD" w:rsidRDefault="00CF3DDD"/>
    <w:sectPr w:rsidR="00CF3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7682"/>
    <w:multiLevelType w:val="hybridMultilevel"/>
    <w:tmpl w:val="AF2A7B24"/>
    <w:lvl w:ilvl="0" w:tplc="BBCAD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40C53"/>
    <w:multiLevelType w:val="hybridMultilevel"/>
    <w:tmpl w:val="B4F00B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61E10DB"/>
    <w:multiLevelType w:val="hybridMultilevel"/>
    <w:tmpl w:val="B4F00BA0"/>
    <w:lvl w:ilvl="0" w:tplc="7B8C4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4E3027"/>
    <w:multiLevelType w:val="hybridMultilevel"/>
    <w:tmpl w:val="BD40E7E2"/>
    <w:lvl w:ilvl="0" w:tplc="77D81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912FE"/>
    <w:multiLevelType w:val="hybridMultilevel"/>
    <w:tmpl w:val="BD40E7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131C6"/>
    <w:multiLevelType w:val="multilevel"/>
    <w:tmpl w:val="134A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DC46FE"/>
    <w:multiLevelType w:val="hybridMultilevel"/>
    <w:tmpl w:val="AF2A7B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32421">
    <w:abstractNumId w:val="2"/>
  </w:num>
  <w:num w:numId="2" w16cid:durableId="32506856">
    <w:abstractNumId w:val="1"/>
  </w:num>
  <w:num w:numId="3" w16cid:durableId="714816342">
    <w:abstractNumId w:val="0"/>
  </w:num>
  <w:num w:numId="4" w16cid:durableId="1485776553">
    <w:abstractNumId w:val="3"/>
  </w:num>
  <w:num w:numId="5" w16cid:durableId="1186097734">
    <w:abstractNumId w:val="5"/>
  </w:num>
  <w:num w:numId="6" w16cid:durableId="1371299268">
    <w:abstractNumId w:val="6"/>
  </w:num>
  <w:num w:numId="7" w16cid:durableId="1072315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72"/>
    <w:rsid w:val="000033AD"/>
    <w:rsid w:val="000322E5"/>
    <w:rsid w:val="0005016D"/>
    <w:rsid w:val="00237B14"/>
    <w:rsid w:val="0025383B"/>
    <w:rsid w:val="003467DB"/>
    <w:rsid w:val="003C4C69"/>
    <w:rsid w:val="003F07C2"/>
    <w:rsid w:val="00426A72"/>
    <w:rsid w:val="00523152"/>
    <w:rsid w:val="00532378"/>
    <w:rsid w:val="00765E06"/>
    <w:rsid w:val="00771EAE"/>
    <w:rsid w:val="007878B4"/>
    <w:rsid w:val="008A543F"/>
    <w:rsid w:val="00933808"/>
    <w:rsid w:val="00A12501"/>
    <w:rsid w:val="00C149F7"/>
    <w:rsid w:val="00C47968"/>
    <w:rsid w:val="00CE1BEB"/>
    <w:rsid w:val="00CF3DDD"/>
    <w:rsid w:val="00D019FB"/>
    <w:rsid w:val="00E638F9"/>
    <w:rsid w:val="00F04A21"/>
    <w:rsid w:val="00F6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882F"/>
  <w15:chartTrackingRefBased/>
  <w15:docId w15:val="{93958D36-6652-4FE0-823A-79E94D5C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796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07C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C4C69"/>
    <w:rPr>
      <w:b/>
      <w:bCs/>
    </w:rPr>
  </w:style>
  <w:style w:type="character" w:styleId="Zdraznn">
    <w:name w:val="Emphasis"/>
    <w:basedOn w:val="Standardnpsmoodstavce"/>
    <w:uiPriority w:val="20"/>
    <w:qFormat/>
    <w:rsid w:val="005231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8937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1406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416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2122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876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516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746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6821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580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9322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212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592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6581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8833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657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82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3696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722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7851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3039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849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466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4873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954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1357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9066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10862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62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151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1382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2882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5053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1426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4781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736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14892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421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7762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154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122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2104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1691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9827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4765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1798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893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358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18575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735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1347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21106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27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105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1595</Words>
  <Characters>9415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Kokaisl Petr</dc:creator>
  <cp:keywords/>
  <dc:description/>
  <cp:lastModifiedBy>Kokaisl Petr</cp:lastModifiedBy>
  <cp:revision>3</cp:revision>
  <dcterms:created xsi:type="dcterms:W3CDTF">2024-09-07T10:00:00Z</dcterms:created>
  <dcterms:modified xsi:type="dcterms:W3CDTF">2024-09-09T08:28:00Z</dcterms:modified>
</cp:coreProperties>
</file>