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BA8A" w14:textId="6368C931" w:rsidR="00F45A01" w:rsidRDefault="001226AC" w:rsidP="001226AC">
      <w:pPr>
        <w:pStyle w:val="Nadpis1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Relativizace etických záležitostí v postmoderní době</w:t>
      </w:r>
    </w:p>
    <w:p w14:paraId="26817B71" w14:textId="77777777" w:rsidR="001226AC" w:rsidRDefault="001226AC" w:rsidP="001226AC"/>
    <w:p w14:paraId="76661750" w14:textId="799F0C91" w:rsidR="001226AC" w:rsidRDefault="001226AC" w:rsidP="001226AC">
      <w:pPr>
        <w:pStyle w:val="Nadpis1"/>
      </w:pPr>
      <w:r>
        <w:t xml:space="preserve">Úvod </w:t>
      </w:r>
    </w:p>
    <w:p w14:paraId="4A6F6EDF" w14:textId="77777777" w:rsidR="001226AC" w:rsidRPr="00D665D0" w:rsidRDefault="001226AC" w:rsidP="001226AC">
      <w:r w:rsidRPr="00D665D0">
        <w:t xml:space="preserve">Pro vznik postmoderní společnosti je nezbytná existence předchozí společnosti, z níž mohl postmodernismus vyrůst. Společnost lze chápat jako soubor jedinců, kteří jednají ve vztahu k jednání druhých, v určitém historickém, regionálním, kulturním a společenském kontextu, jehož parametry mohou svým jednáním ovlivnit jen částečně. </w:t>
      </w:r>
    </w:p>
    <w:p w14:paraId="7B7AEF09" w14:textId="691E4CA6" w:rsidR="001226AC" w:rsidRPr="00D665D0" w:rsidRDefault="001226AC" w:rsidP="001226AC">
      <w:r w:rsidRPr="00D665D0">
        <w:t>Společnost, která dala impuls ke zrodu postmoderní společnosti, je společnost moderní. Moderní společnost je produktem průmyslové revoluce a stojí na pevných pilířích trhu, který je nejen regulátorem celé ekonomiky, ale postupně i celé společnosti.</w:t>
      </w:r>
    </w:p>
    <w:p w14:paraId="13AE10A9" w14:textId="1E21B93F" w:rsidR="001226AC" w:rsidRPr="001226AC" w:rsidRDefault="001226AC" w:rsidP="001226AC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1226AC">
        <w:rPr>
          <w:rFonts w:eastAsia="Times New Roman" w:cstheme="minorHAnsi"/>
          <w:kern w:val="0"/>
          <w:lang w:eastAsia="cs-CZ"/>
          <w14:ligatures w14:val="none"/>
        </w:rPr>
        <w:t>Její další charakteristické rysy jsou následující: Stát kontroluje každodenní život občanů</w:t>
      </w:r>
      <w:r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>Průmyslová výroba, nárůst váhy služeb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>Dochází k specializaci funkcí (profesionalizaci)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>Věda udává převládající typ výkladu světa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>Kontrola přírody</w:t>
      </w:r>
      <w:r w:rsidR="00F148D8">
        <w:rPr>
          <w:rFonts w:eastAsia="Times New Roman" w:cstheme="minorHAnsi"/>
          <w:kern w:val="0"/>
          <w:lang w:eastAsia="cs-CZ"/>
          <w14:ligatures w14:val="none"/>
        </w:rPr>
        <w:t xml:space="preserve">, </w:t>
      </w:r>
      <w:r w:rsidRPr="001226AC">
        <w:rPr>
          <w:rFonts w:eastAsia="Times New Roman" w:cstheme="minorHAnsi"/>
          <w:kern w:val="0"/>
          <w:lang w:eastAsia="cs-CZ"/>
          <w14:ligatures w14:val="none"/>
        </w:rPr>
        <w:t>Účelně organizovaný blahobyt</w:t>
      </w:r>
    </w:p>
    <w:p w14:paraId="1F3800D9" w14:textId="2C0C0E1A" w:rsidR="001226AC" w:rsidRDefault="00D665D0" w:rsidP="00D665D0">
      <w:pPr>
        <w:pStyle w:val="Nadpis1"/>
      </w:pPr>
      <w:r>
        <w:t>Genderové stereotypy</w:t>
      </w:r>
    </w:p>
    <w:p w14:paraId="27B5068F" w14:textId="0019AA83" w:rsidR="00D665D0" w:rsidRPr="00D665D0" w:rsidRDefault="00D665D0" w:rsidP="00D665D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665D0">
        <w:rPr>
          <w:rStyle w:val="css-96zuhp-word-diff"/>
          <w:rFonts w:asciiTheme="minorHAnsi" w:hAnsiTheme="minorHAnsi" w:cstheme="minorHAnsi"/>
          <w:sz w:val="22"/>
          <w:szCs w:val="22"/>
        </w:rPr>
        <w:t>J</w:t>
      </w:r>
      <w:r w:rsidRPr="00D665D0">
        <w:rPr>
          <w:rStyle w:val="css-96zuhp-word-diff"/>
          <w:rFonts w:asciiTheme="minorHAnsi" w:hAnsiTheme="minorHAnsi" w:cstheme="minorHAnsi"/>
          <w:sz w:val="22"/>
          <w:szCs w:val="22"/>
        </w:rPr>
        <w:t>ak se mění a vyvíjí společnost, mění se i vnímání tradičních ženských a mužských rolí. S rozpadem tradiční společnosti a moderních či postmoderních společenských struktur, a to jak v soukromém, tak v profesním životě, dochází k novému definování rolí mužů a žen a jejich role se mísí, obvykle ve snaze minimalizovat rozdíly a odbourat stereotypy ve vnímání obou pohlaví. U žen je naopak odbourávání stereotypů o jejich rolích pomalejší a pasivnější.</w:t>
      </w:r>
    </w:p>
    <w:p w14:paraId="66C95797" w14:textId="77777777" w:rsidR="00D665D0" w:rsidRPr="00D665D0" w:rsidRDefault="00D665D0" w:rsidP="00D665D0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D665D0">
        <w:rPr>
          <w:rStyle w:val="css-96zuhp-word-diff"/>
          <w:rFonts w:asciiTheme="minorHAnsi" w:hAnsiTheme="minorHAnsi" w:cstheme="minorHAnsi"/>
          <w:sz w:val="22"/>
          <w:szCs w:val="22"/>
        </w:rPr>
        <w:t>Nerovnosti mezi pohlavími jsou nejvíce patrné v politice a na vysokých rozhodovacích a řídících pozicích.</w:t>
      </w:r>
    </w:p>
    <w:p w14:paraId="55322C2C" w14:textId="77777777" w:rsidR="00D665D0" w:rsidRDefault="00D665D0" w:rsidP="00D665D0">
      <w:pPr>
        <w:pStyle w:val="Normlnweb"/>
        <w:rPr>
          <w:rStyle w:val="css-96zuhp-word-diff"/>
          <w:rFonts w:asciiTheme="minorHAnsi" w:hAnsiTheme="minorHAnsi" w:cstheme="minorHAnsi"/>
          <w:sz w:val="22"/>
          <w:szCs w:val="22"/>
        </w:rPr>
      </w:pPr>
      <w:r w:rsidRPr="00D665D0">
        <w:rPr>
          <w:rStyle w:val="css-96zuhp-word-diff"/>
          <w:rFonts w:asciiTheme="minorHAnsi" w:hAnsiTheme="minorHAnsi" w:cstheme="minorHAnsi"/>
          <w:sz w:val="22"/>
          <w:szCs w:val="22"/>
        </w:rPr>
        <w:t>Genderové stereotypy jsou zjednodušené a zkreslené předpoklady o vlastnostech, názorech a rolích žen a mužů ve společnosti, na pracovišti a v rodině. Například ženy nerozumějí technice, muži nedokážou vést domácnost tak dobře jako ženy atd.</w:t>
      </w:r>
    </w:p>
    <w:p w14:paraId="39BA9C66" w14:textId="70DC2BEC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Kariéra a rodina Ženy v postmoderních společnostech musí často zvažovat, zda si vybrat kariéru, nebo rodinu. V České republice stále není zcela možné (nebo spíše není zvykem) kombinovat obojí. Za řešení považují odborníci obvyklý přístup založený na vzájemném respektování zájmů zaměstnavatelů a zaměstnanců. Diskriminace v zaměstnání </w:t>
      </w:r>
    </w:p>
    <w:p w14:paraId="470ED364" w14:textId="77777777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Lze rozlišovat mezi tzv. horizontální segregací, kdy ženy převažují v určitých odvětvích s nejnižšími platy, a vertikální segregací, kdy se podíl mužů zvyšuje s úrovní řízení a muži obsazují nejvyšší pozice. Diskriminace žen na pracovišti se projevuje především tím, že jsou za stejné pozice placeny méně.</w:t>
      </w:r>
    </w:p>
    <w:p w14:paraId="1ED0711B" w14:textId="77777777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Skleněný strop je neviditelná bariéra, na kterou ženy narážejí, když se </w:t>
      </w:r>
      <w:proofErr w:type="gramStart"/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snaží</w:t>
      </w:r>
      <w:proofErr w:type="gramEnd"/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 dosáhnout na nejvyšší manažerské pozice. Skleněný strop se mu říká proto, že ženy tyto pozice vidí, ale nemohou na ně vstoupit.</w:t>
      </w:r>
    </w:p>
    <w:p w14:paraId="3D8FE11D" w14:textId="598F7DDB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Skleněný </w:t>
      </w: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výtah – v</w:t>
      </w: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 oborech, kde převažují ženy, se muži dostávají na nejvyšší pozice mnohem </w:t>
      </w: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rychleji</w:t>
      </w:r>
      <w:r>
        <w:rPr>
          <w:rStyle w:val="css-96zuhp-word-diff"/>
          <w:rFonts w:asciiTheme="minorHAnsi" w:hAnsiTheme="minorHAnsi" w:cstheme="minorHAnsi"/>
          <w:sz w:val="22"/>
          <w:szCs w:val="22"/>
        </w:rPr>
        <w:t xml:space="preserve"> </w:t>
      </w: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 xml:space="preserve">než si jejich vzdělání, věk, zkušenosti a další kvalifikace </w:t>
      </w:r>
      <w:proofErr w:type="gramStart"/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zaslouží</w:t>
      </w:r>
      <w:proofErr w:type="gramEnd"/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. Na druhou stranu i tito muži podléhají negativním stereotypům.</w:t>
      </w:r>
    </w:p>
    <w:p w14:paraId="53BBFA3D" w14:textId="77777777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lastRenderedPageBreak/>
        <w:t>Negativním stereotypem je diskriminace mužů pracujících v oborech, které jsou považovány za ryze ženské profese (např. kosmetika, péče o děti, ošetřovatelství).</w:t>
      </w:r>
    </w:p>
    <w:p w14:paraId="47832D0E" w14:textId="77777777" w:rsidR="00FF49D1" w:rsidRDefault="00FF49D1" w:rsidP="00D665D0">
      <w:pPr>
        <w:pStyle w:val="Normlnweb"/>
        <w:rPr>
          <w:rStyle w:val="css-96zuhp-word-diff"/>
          <w:rFonts w:asciiTheme="minorHAnsi" w:hAnsiTheme="minorHAnsi" w:cstheme="minorHAnsi"/>
          <w:sz w:val="22"/>
          <w:szCs w:val="22"/>
        </w:rPr>
      </w:pPr>
    </w:p>
    <w:p w14:paraId="2C4607C4" w14:textId="5F01D237" w:rsidR="00D665D0" w:rsidRDefault="00D665D0" w:rsidP="00D665D0">
      <w:pPr>
        <w:pStyle w:val="Nadpis1"/>
      </w:pPr>
      <w:r>
        <w:t>Náboženství</w:t>
      </w:r>
    </w:p>
    <w:p w14:paraId="1E3735B8" w14:textId="77777777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Náboženství a společnost jsou jedno a totéž a bez náboženství společnost nemůže přežít, protože se již nemůže ospravedlnit ani uniknout. Náboženství tedy nemizí, ale postupem času se proměňuje v nové formy založené na postmoderním nesmyslu a chaosu. To, co bylo považováno za kacířství, se nyní dostává na světlo. ATOM.</w:t>
      </w:r>
    </w:p>
    <w:p w14:paraId="47148A2B" w14:textId="77777777" w:rsidR="00FF49D1" w:rsidRPr="00FF49D1" w:rsidRDefault="00FF49D1" w:rsidP="00FF49D1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FF49D1">
        <w:rPr>
          <w:rStyle w:val="css-96zuhp-word-diff"/>
          <w:rFonts w:asciiTheme="minorHAnsi" w:hAnsiTheme="minorHAnsi" w:cstheme="minorHAnsi"/>
          <w:sz w:val="22"/>
          <w:szCs w:val="22"/>
        </w:rPr>
        <w:t>Jak věda postupuje a vesmír je důkladněji zkoumán, některé teorie stále zůstávají neověřené. Věda se potýká s mnoha metafyzickými problémy. V některých případech není věda testovatelnou teorií, ale teorií založenou na víře. Tradiční náboženství mizí. Už nevěříme v Boha, ale v technologie kolem nás. Vznikají náboženské a magické kulty založené na kvantové fyzice, informačních technologiích a ateismu.</w:t>
      </w:r>
    </w:p>
    <w:p w14:paraId="5876F8A9" w14:textId="77777777" w:rsidR="00D665D0" w:rsidRPr="00D665D0" w:rsidRDefault="00D665D0" w:rsidP="00D665D0"/>
    <w:sectPr w:rsidR="00D665D0" w:rsidRPr="00D6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4CA8"/>
    <w:multiLevelType w:val="multilevel"/>
    <w:tmpl w:val="24B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52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C"/>
    <w:rsid w:val="001226AC"/>
    <w:rsid w:val="00D665D0"/>
    <w:rsid w:val="00F001D2"/>
    <w:rsid w:val="00F148D8"/>
    <w:rsid w:val="00F45A0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0DF3"/>
  <w15:chartTrackingRefBased/>
  <w15:docId w15:val="{29F03127-CE6F-4F58-BEAC-85601024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26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Standardnpsmoodstavce"/>
    <w:rsid w:val="001226AC"/>
  </w:style>
  <w:style w:type="paragraph" w:styleId="Normlnweb">
    <w:name w:val="Normal (Web)"/>
    <w:basedOn w:val="Normln"/>
    <w:uiPriority w:val="99"/>
    <w:semiHidden/>
    <w:unhideWhenUsed/>
    <w:rsid w:val="0012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ss-96zuhp-word-diff">
    <w:name w:val="css-96zuhp-word-diff"/>
    <w:basedOn w:val="Standardnpsmoodstavce"/>
    <w:rsid w:val="00D6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Relativizace etických záležitostí v postmoderní době</vt:lpstr>
      <vt:lpstr>Úvod </vt:lpstr>
      <vt:lpstr>Genderové stereotypy</vt:lpstr>
      <vt:lpstr>Náboženství</vt:lpstr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 Anna (S-PEF)</dc:creator>
  <cp:keywords/>
  <dc:description/>
  <cp:lastModifiedBy>Hrdličková Anna (S-PEF)</cp:lastModifiedBy>
  <cp:revision>1</cp:revision>
  <dcterms:created xsi:type="dcterms:W3CDTF">2023-05-31T11:18:00Z</dcterms:created>
  <dcterms:modified xsi:type="dcterms:W3CDTF">2023-05-31T12:07:00Z</dcterms:modified>
</cp:coreProperties>
</file>